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A7E" w:rsidRDefault="003D4E55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关于20</w:t>
      </w:r>
      <w:r w:rsidR="00212725">
        <w:rPr>
          <w:rFonts w:asciiTheme="majorEastAsia" w:eastAsiaTheme="majorEastAsia" w:hAnsiTheme="majorEastAsia" w:hint="eastAsia"/>
          <w:sz w:val="44"/>
          <w:szCs w:val="44"/>
        </w:rPr>
        <w:t>2</w:t>
      </w:r>
      <w:r w:rsidR="00AF70DF">
        <w:rPr>
          <w:rFonts w:asciiTheme="majorEastAsia" w:eastAsiaTheme="majorEastAsia" w:hAnsiTheme="majorEastAsia" w:hint="eastAsia"/>
          <w:sz w:val="44"/>
          <w:szCs w:val="44"/>
        </w:rPr>
        <w:t>4</w:t>
      </w:r>
      <w:r>
        <w:rPr>
          <w:rFonts w:asciiTheme="majorEastAsia" w:eastAsiaTheme="majorEastAsia" w:hAnsiTheme="majorEastAsia" w:hint="eastAsia"/>
          <w:sz w:val="44"/>
          <w:szCs w:val="44"/>
        </w:rPr>
        <w:t>年度溪湖区政府性基金</w:t>
      </w:r>
    </w:p>
    <w:p w:rsidR="00AD3A7E" w:rsidRDefault="003D4E55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预算收支决算的说明</w:t>
      </w:r>
    </w:p>
    <w:p w:rsidR="00AD3A7E" w:rsidRDefault="00AD3A7E">
      <w:pPr>
        <w:jc w:val="center"/>
        <w:rPr>
          <w:rFonts w:asciiTheme="majorEastAsia" w:eastAsiaTheme="majorEastAsia" w:hAnsiTheme="majorEastAsia"/>
          <w:sz w:val="44"/>
          <w:szCs w:val="44"/>
        </w:rPr>
      </w:pPr>
    </w:p>
    <w:p w:rsidR="00AF70DF" w:rsidRDefault="003D4E55" w:rsidP="00AF70DF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sz w:val="32"/>
          <w:szCs w:val="32"/>
        </w:rPr>
        <w:t>溪湖区</w:t>
      </w:r>
      <w:r w:rsidR="00AF70DF">
        <w:rPr>
          <w:rFonts w:eastAsia="仿宋_GB2312" w:hint="eastAsia"/>
          <w:sz w:val="32"/>
          <w:szCs w:val="32"/>
        </w:rPr>
        <w:t>政府性基金收入完成</w:t>
      </w:r>
      <w:r w:rsidR="00AF70DF">
        <w:rPr>
          <w:rFonts w:eastAsia="仿宋_GB2312"/>
          <w:sz w:val="32"/>
          <w:szCs w:val="32"/>
        </w:rPr>
        <w:t>40</w:t>
      </w:r>
      <w:r w:rsidR="00AF70DF">
        <w:rPr>
          <w:rFonts w:eastAsia="仿宋_GB2312" w:hint="eastAsia"/>
          <w:sz w:val="32"/>
          <w:szCs w:val="32"/>
        </w:rPr>
        <w:t>万元，完成年初预算的</w:t>
      </w:r>
      <w:r w:rsidR="00AF70DF">
        <w:rPr>
          <w:rFonts w:eastAsia="仿宋_GB2312"/>
          <w:sz w:val="32"/>
          <w:szCs w:val="32"/>
        </w:rPr>
        <w:t>6.5%</w:t>
      </w:r>
      <w:r w:rsidR="00AF70DF">
        <w:rPr>
          <w:rFonts w:eastAsia="仿宋_GB2312" w:hint="eastAsia"/>
          <w:sz w:val="32"/>
          <w:szCs w:val="32"/>
        </w:rPr>
        <w:t>，同比下降</w:t>
      </w:r>
      <w:r w:rsidR="00AF70DF">
        <w:rPr>
          <w:rFonts w:eastAsia="仿宋_GB2312"/>
          <w:sz w:val="32"/>
          <w:szCs w:val="32"/>
        </w:rPr>
        <w:t>97.8%</w:t>
      </w:r>
      <w:r w:rsidR="00AF70DF">
        <w:rPr>
          <w:rFonts w:eastAsia="仿宋_GB2312" w:hint="eastAsia"/>
          <w:sz w:val="32"/>
          <w:szCs w:val="32"/>
        </w:rPr>
        <w:t>。收入下降的主要原因是</w:t>
      </w:r>
      <w:r w:rsidR="00AF70DF">
        <w:rPr>
          <w:rFonts w:eastAsia="仿宋_GB2312" w:hint="eastAsia"/>
          <w:color w:val="000000"/>
          <w:kern w:val="0"/>
          <w:sz w:val="32"/>
          <w:szCs w:val="32"/>
        </w:rPr>
        <w:t>上年国有土地使用权出让收入</w:t>
      </w:r>
      <w:r w:rsidR="00AF70DF">
        <w:rPr>
          <w:rFonts w:eastAsia="仿宋_GB2312"/>
          <w:color w:val="000000"/>
          <w:kern w:val="0"/>
          <w:sz w:val="32"/>
          <w:szCs w:val="32"/>
        </w:rPr>
        <w:t>1,760</w:t>
      </w:r>
      <w:r w:rsidR="00AF70DF">
        <w:rPr>
          <w:rFonts w:eastAsia="仿宋_GB2312" w:hint="eastAsia"/>
          <w:color w:val="000000"/>
          <w:kern w:val="0"/>
          <w:sz w:val="32"/>
          <w:szCs w:val="32"/>
        </w:rPr>
        <w:t>万元，为一次性收入。</w:t>
      </w:r>
    </w:p>
    <w:p w:rsidR="00AD3A7E" w:rsidRDefault="00AF70DF" w:rsidP="00AF70DF">
      <w:pPr>
        <w:ind w:firstLine="615"/>
        <w:rPr>
          <w:rFonts w:ascii="仿宋" w:eastAsia="仿宋" w:hAnsi="仿宋" w:cs="Times New Roman"/>
          <w:color w:val="00000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政府性基金支出完成</w:t>
      </w:r>
      <w:r>
        <w:rPr>
          <w:rFonts w:eastAsia="仿宋_GB2312"/>
          <w:sz w:val="32"/>
          <w:szCs w:val="32"/>
        </w:rPr>
        <w:t>5,314</w:t>
      </w:r>
      <w:r>
        <w:rPr>
          <w:rFonts w:eastAsia="仿宋_GB2312" w:hint="eastAsia"/>
          <w:sz w:val="32"/>
          <w:szCs w:val="32"/>
        </w:rPr>
        <w:t>万元，完成</w:t>
      </w:r>
      <w:bookmarkStart w:id="0" w:name="OLE_LINK20"/>
      <w:bookmarkStart w:id="1" w:name="OLE_LINK19"/>
      <w:r>
        <w:rPr>
          <w:rFonts w:eastAsia="仿宋_GB2312" w:hint="eastAsia"/>
          <w:sz w:val="32"/>
          <w:szCs w:val="32"/>
        </w:rPr>
        <w:t>年初</w:t>
      </w:r>
      <w:bookmarkEnd w:id="0"/>
      <w:bookmarkEnd w:id="1"/>
      <w:r>
        <w:rPr>
          <w:rFonts w:eastAsia="仿宋_GB2312" w:hint="eastAsia"/>
          <w:sz w:val="32"/>
          <w:szCs w:val="32"/>
        </w:rPr>
        <w:t>预算的</w:t>
      </w:r>
      <w:r>
        <w:rPr>
          <w:rFonts w:eastAsia="仿宋_GB2312"/>
          <w:sz w:val="32"/>
          <w:szCs w:val="32"/>
        </w:rPr>
        <w:t>423.4%</w:t>
      </w:r>
      <w:r>
        <w:rPr>
          <w:rFonts w:eastAsia="仿宋_GB2312" w:hint="eastAsia"/>
          <w:sz w:val="32"/>
          <w:szCs w:val="32"/>
        </w:rPr>
        <w:t>，同比增长</w:t>
      </w:r>
      <w:r>
        <w:rPr>
          <w:rFonts w:eastAsia="仿宋_GB2312"/>
          <w:sz w:val="32"/>
          <w:szCs w:val="32"/>
        </w:rPr>
        <w:t>157.2%</w:t>
      </w:r>
      <w:r>
        <w:rPr>
          <w:rFonts w:eastAsia="仿宋_GB2312" w:hint="eastAsia"/>
          <w:sz w:val="32"/>
          <w:szCs w:val="32"/>
        </w:rPr>
        <w:t>。具体支出是：文化旅游体育与传媒支出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万元；农林水支出</w:t>
      </w:r>
      <w:r>
        <w:rPr>
          <w:rFonts w:eastAsia="仿宋_GB2312"/>
          <w:sz w:val="32"/>
          <w:szCs w:val="32"/>
        </w:rPr>
        <w:t>691</w:t>
      </w:r>
      <w:r>
        <w:rPr>
          <w:rFonts w:eastAsia="仿宋_GB2312" w:hint="eastAsia"/>
          <w:sz w:val="32"/>
          <w:szCs w:val="32"/>
        </w:rPr>
        <w:t>万元；其他支出</w:t>
      </w:r>
      <w:r>
        <w:rPr>
          <w:rFonts w:eastAsia="仿宋_GB2312"/>
          <w:sz w:val="32"/>
          <w:szCs w:val="32"/>
        </w:rPr>
        <w:t>3,776</w:t>
      </w:r>
      <w:r>
        <w:rPr>
          <w:rFonts w:eastAsia="仿宋_GB2312" w:hint="eastAsia"/>
          <w:sz w:val="32"/>
          <w:szCs w:val="32"/>
        </w:rPr>
        <w:t>万元；债务付息支出</w:t>
      </w:r>
      <w:r>
        <w:rPr>
          <w:rFonts w:eastAsia="仿宋_GB2312"/>
          <w:sz w:val="32"/>
          <w:szCs w:val="32"/>
        </w:rPr>
        <w:t>839</w:t>
      </w:r>
      <w:r>
        <w:rPr>
          <w:rFonts w:eastAsia="仿宋_GB2312" w:hint="eastAsia"/>
          <w:sz w:val="32"/>
          <w:szCs w:val="32"/>
        </w:rPr>
        <w:t>万元；债务发行费用支出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万元。支出增加主要原因为新增</w:t>
      </w:r>
      <w:r>
        <w:rPr>
          <w:rFonts w:eastAsia="仿宋_GB2312" w:hint="eastAsia"/>
          <w:kern w:val="0"/>
          <w:sz w:val="32"/>
          <w:szCs w:val="32"/>
        </w:rPr>
        <w:t>偿还仓储物流贷款本金</w:t>
      </w:r>
      <w:r>
        <w:rPr>
          <w:rFonts w:eastAsia="仿宋_GB2312"/>
          <w:kern w:val="0"/>
          <w:sz w:val="32"/>
          <w:szCs w:val="32"/>
        </w:rPr>
        <w:t>3,400</w:t>
      </w:r>
      <w:r>
        <w:rPr>
          <w:rFonts w:eastAsia="仿宋_GB2312" w:hint="eastAsia"/>
          <w:kern w:val="0"/>
          <w:sz w:val="32"/>
          <w:szCs w:val="32"/>
        </w:rPr>
        <w:t>万元</w:t>
      </w:r>
      <w:r>
        <w:rPr>
          <w:rFonts w:eastAsia="仿宋_GB2312" w:hint="eastAsia"/>
          <w:sz w:val="32"/>
          <w:szCs w:val="32"/>
        </w:rPr>
        <w:t>。</w:t>
      </w:r>
      <w:bookmarkStart w:id="2" w:name="_GoBack"/>
      <w:bookmarkEnd w:id="2"/>
    </w:p>
    <w:p w:rsidR="00AD3A7E" w:rsidRPr="00212725" w:rsidRDefault="00AD3A7E">
      <w:pPr>
        <w:jc w:val="center"/>
        <w:rPr>
          <w:rFonts w:asciiTheme="majorEastAsia" w:eastAsiaTheme="majorEastAsia" w:hAnsiTheme="majorEastAsia"/>
          <w:sz w:val="44"/>
          <w:szCs w:val="44"/>
        </w:rPr>
      </w:pPr>
    </w:p>
    <w:sectPr w:rsidR="00AD3A7E" w:rsidRPr="002127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5AD" w:rsidRDefault="000475AD" w:rsidP="00212725">
      <w:r>
        <w:separator/>
      </w:r>
    </w:p>
  </w:endnote>
  <w:endnote w:type="continuationSeparator" w:id="0">
    <w:p w:rsidR="000475AD" w:rsidRDefault="000475AD" w:rsidP="0021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5AD" w:rsidRDefault="000475AD" w:rsidP="00212725">
      <w:r>
        <w:separator/>
      </w:r>
    </w:p>
  </w:footnote>
  <w:footnote w:type="continuationSeparator" w:id="0">
    <w:p w:rsidR="000475AD" w:rsidRDefault="000475AD" w:rsidP="00212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4669"/>
    <w:rsid w:val="000475AD"/>
    <w:rsid w:val="000D51D5"/>
    <w:rsid w:val="001C29CC"/>
    <w:rsid w:val="00212725"/>
    <w:rsid w:val="0031484E"/>
    <w:rsid w:val="00345A6C"/>
    <w:rsid w:val="003D3F64"/>
    <w:rsid w:val="003D4E55"/>
    <w:rsid w:val="005551FA"/>
    <w:rsid w:val="00565D55"/>
    <w:rsid w:val="0069578D"/>
    <w:rsid w:val="00776CA5"/>
    <w:rsid w:val="00867EA7"/>
    <w:rsid w:val="009738B1"/>
    <w:rsid w:val="00987E39"/>
    <w:rsid w:val="00A95DF7"/>
    <w:rsid w:val="00AD3A7E"/>
    <w:rsid w:val="00AE09C7"/>
    <w:rsid w:val="00AF70DF"/>
    <w:rsid w:val="00B22E26"/>
    <w:rsid w:val="00B471E5"/>
    <w:rsid w:val="00C55135"/>
    <w:rsid w:val="00D7157C"/>
    <w:rsid w:val="00F34669"/>
    <w:rsid w:val="00FA421A"/>
    <w:rsid w:val="6BEF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1">
    <w:name w:val="Char1"/>
    <w:basedOn w:val="a"/>
    <w:rPr>
      <w:rFonts w:ascii="Times New Roman" w:eastAsia="宋体" w:hAnsi="Times New Roman" w:cs="Times New Roman"/>
      <w:sz w:val="32"/>
      <w:szCs w:val="32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3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36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10</cp:revision>
  <dcterms:created xsi:type="dcterms:W3CDTF">2018-08-09T06:13:00Z</dcterms:created>
  <dcterms:modified xsi:type="dcterms:W3CDTF">2025-08-11T08:54:00Z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