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F0" w:rsidRDefault="00FA01F7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关于20</w:t>
      </w:r>
      <w:r w:rsidR="00D1709E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2</w:t>
      </w:r>
      <w:r w:rsidR="00C47BF5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3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年度区本级</w:t>
      </w:r>
    </w:p>
    <w:p w:rsidR="00A55EF0" w:rsidRDefault="00FA01F7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政府性基金预算收支</w:t>
      </w: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决算的说明</w:t>
      </w:r>
    </w:p>
    <w:p w:rsidR="00A55EF0" w:rsidRDefault="00A55EF0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</w:p>
    <w:p w:rsidR="00A55EF0" w:rsidRPr="001417DA" w:rsidRDefault="00FA01F7" w:rsidP="001417DA">
      <w:pPr>
        <w:ind w:firstLine="615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溪湖区本级</w:t>
      </w:r>
      <w:r>
        <w:rPr>
          <w:rFonts w:ascii="仿宋" w:eastAsia="仿宋" w:hAnsi="仿宋"/>
          <w:color w:val="000000"/>
        </w:rPr>
        <w:t>政府性基金收入完成</w:t>
      </w:r>
      <w:r w:rsidR="00C47BF5">
        <w:rPr>
          <w:rFonts w:eastAsia="仿宋_GB2312"/>
        </w:rPr>
        <w:t>1,858</w:t>
      </w:r>
      <w:r w:rsidR="00C47BF5">
        <w:rPr>
          <w:rFonts w:eastAsia="仿宋_GB2312" w:hint="eastAsia"/>
        </w:rPr>
        <w:t>万元，完成预算的</w:t>
      </w:r>
      <w:r w:rsidR="00C47BF5">
        <w:rPr>
          <w:rFonts w:eastAsia="仿宋_GB2312"/>
        </w:rPr>
        <w:t>80.8%</w:t>
      </w:r>
      <w:r w:rsidR="00C47BF5">
        <w:rPr>
          <w:rFonts w:eastAsia="仿宋_GB2312" w:hint="eastAsia"/>
        </w:rPr>
        <w:t>，</w:t>
      </w:r>
      <w:r w:rsidR="00C47BF5">
        <w:rPr>
          <w:rFonts w:ascii="仿宋" w:eastAsia="仿宋" w:hAnsi="仿宋" w:hint="eastAsia"/>
          <w:color w:val="000000"/>
        </w:rPr>
        <w:t>加上市以上补助收入</w:t>
      </w:r>
      <w:r w:rsidR="001417DA">
        <w:rPr>
          <w:rFonts w:ascii="仿宋" w:eastAsia="仿宋" w:hAnsi="仿宋" w:hint="eastAsia"/>
          <w:color w:val="000000"/>
        </w:rPr>
        <w:t>等，收入总计</w:t>
      </w:r>
      <w:r w:rsidR="00C47BF5">
        <w:rPr>
          <w:rFonts w:eastAsia="仿宋_GB2312"/>
        </w:rPr>
        <w:t>3,720</w:t>
      </w:r>
      <w:r w:rsidR="00C47BF5">
        <w:rPr>
          <w:rFonts w:eastAsia="仿宋_GB2312" w:hint="eastAsia"/>
        </w:rPr>
        <w:t>万元</w:t>
      </w:r>
      <w:r w:rsidR="001417DA">
        <w:rPr>
          <w:rFonts w:ascii="仿宋" w:eastAsia="仿宋" w:hAnsi="仿宋" w:hint="eastAsia"/>
          <w:color w:val="000000"/>
        </w:rPr>
        <w:t>。</w:t>
      </w:r>
      <w:r>
        <w:rPr>
          <w:rFonts w:ascii="仿宋" w:eastAsia="仿宋" w:hAnsi="仿宋"/>
          <w:color w:val="000000"/>
        </w:rPr>
        <w:t>政府性基金支出完成</w:t>
      </w:r>
      <w:r w:rsidR="00C47BF5">
        <w:rPr>
          <w:rFonts w:eastAsia="仿宋_GB2312"/>
        </w:rPr>
        <w:t>2,066</w:t>
      </w:r>
      <w:r w:rsidR="00C47BF5">
        <w:rPr>
          <w:rFonts w:eastAsia="仿宋_GB2312" w:hint="eastAsia"/>
        </w:rPr>
        <w:t>万元，完成预算的</w:t>
      </w:r>
      <w:r w:rsidR="00C47BF5">
        <w:rPr>
          <w:rFonts w:eastAsia="仿宋_GB2312"/>
        </w:rPr>
        <w:t>66.5%</w:t>
      </w:r>
      <w:r w:rsidR="00C47BF5">
        <w:rPr>
          <w:rFonts w:eastAsia="仿宋_GB2312" w:hint="eastAsia"/>
        </w:rPr>
        <w:t>，</w:t>
      </w:r>
      <w:r w:rsidR="001417DA">
        <w:rPr>
          <w:rFonts w:ascii="仿宋" w:eastAsia="仿宋" w:hAnsi="仿宋" w:hint="eastAsia"/>
          <w:color w:val="000000"/>
        </w:rPr>
        <w:t>加上</w:t>
      </w:r>
      <w:r w:rsidR="00E53EC1">
        <w:rPr>
          <w:rFonts w:ascii="仿宋" w:eastAsia="仿宋" w:hAnsi="仿宋" w:hint="eastAsia"/>
          <w:color w:val="000000"/>
        </w:rPr>
        <w:t>结转下年支出</w:t>
      </w:r>
      <w:r w:rsidR="00C47BF5">
        <w:rPr>
          <w:rFonts w:ascii="仿宋" w:eastAsia="仿宋" w:hAnsi="仿宋" w:hint="eastAsia"/>
          <w:color w:val="000000"/>
        </w:rPr>
        <w:t>、</w:t>
      </w:r>
      <w:r w:rsidR="001417DA">
        <w:rPr>
          <w:rFonts w:ascii="仿宋" w:eastAsia="仿宋" w:hAnsi="仿宋" w:hint="eastAsia"/>
          <w:color w:val="000000"/>
        </w:rPr>
        <w:t>调出资金</w:t>
      </w:r>
      <w:r w:rsidR="00C47BF5">
        <w:rPr>
          <w:rFonts w:ascii="仿宋" w:eastAsia="仿宋" w:hAnsi="仿宋" w:hint="eastAsia"/>
          <w:color w:val="000000"/>
        </w:rPr>
        <w:t>等支出</w:t>
      </w:r>
      <w:r w:rsidR="001417DA">
        <w:rPr>
          <w:rFonts w:ascii="仿宋" w:eastAsia="仿宋" w:hAnsi="仿宋" w:hint="eastAsia"/>
          <w:color w:val="000000"/>
        </w:rPr>
        <w:t>，支出总计</w:t>
      </w:r>
      <w:r w:rsidR="00C47BF5">
        <w:rPr>
          <w:rFonts w:eastAsia="仿宋_GB2312"/>
        </w:rPr>
        <w:t>3,720</w:t>
      </w:r>
      <w:r w:rsidR="00C47BF5">
        <w:rPr>
          <w:rFonts w:eastAsia="仿宋_GB2312" w:hint="eastAsia"/>
        </w:rPr>
        <w:t>万元</w:t>
      </w:r>
      <w:r>
        <w:rPr>
          <w:rFonts w:ascii="仿宋" w:eastAsia="仿宋" w:hAnsi="仿宋"/>
          <w:color w:val="000000"/>
        </w:rPr>
        <w:t>。</w:t>
      </w:r>
      <w:r w:rsidR="001417DA">
        <w:rPr>
          <w:rFonts w:ascii="仿宋" w:eastAsia="仿宋" w:hAnsi="仿宋" w:hint="eastAsia"/>
          <w:color w:val="000000"/>
        </w:rPr>
        <w:t>202</w:t>
      </w:r>
      <w:r w:rsidR="00C47BF5">
        <w:rPr>
          <w:rFonts w:ascii="仿宋" w:eastAsia="仿宋" w:hAnsi="仿宋" w:hint="eastAsia"/>
          <w:color w:val="000000"/>
        </w:rPr>
        <w:t>3</w:t>
      </w:r>
      <w:r w:rsidR="001417DA">
        <w:rPr>
          <w:rFonts w:ascii="仿宋" w:eastAsia="仿宋" w:hAnsi="仿宋" w:hint="eastAsia"/>
          <w:color w:val="000000"/>
        </w:rPr>
        <w:t>年收支相抵，实现收支平衡。</w:t>
      </w:r>
    </w:p>
    <w:sectPr w:rsidR="00A55EF0" w:rsidRPr="0014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DE" w:rsidRDefault="005079DE" w:rsidP="00D1709E">
      <w:r>
        <w:separator/>
      </w:r>
    </w:p>
  </w:endnote>
  <w:endnote w:type="continuationSeparator" w:id="0">
    <w:p w:rsidR="005079DE" w:rsidRDefault="005079DE" w:rsidP="00D1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DE" w:rsidRDefault="005079DE" w:rsidP="00D1709E">
      <w:r>
        <w:separator/>
      </w:r>
    </w:p>
  </w:footnote>
  <w:footnote w:type="continuationSeparator" w:id="0">
    <w:p w:rsidR="005079DE" w:rsidRDefault="005079DE" w:rsidP="00D1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017A4E"/>
    <w:rsid w:val="00091E77"/>
    <w:rsid w:val="001417DA"/>
    <w:rsid w:val="00174864"/>
    <w:rsid w:val="00277FF9"/>
    <w:rsid w:val="003D230A"/>
    <w:rsid w:val="005079DE"/>
    <w:rsid w:val="00570B19"/>
    <w:rsid w:val="005B69B5"/>
    <w:rsid w:val="005F5358"/>
    <w:rsid w:val="006006FF"/>
    <w:rsid w:val="006457F8"/>
    <w:rsid w:val="00776CA5"/>
    <w:rsid w:val="008519C8"/>
    <w:rsid w:val="00A55EF0"/>
    <w:rsid w:val="00A95DF7"/>
    <w:rsid w:val="00B4522A"/>
    <w:rsid w:val="00B47088"/>
    <w:rsid w:val="00BA0242"/>
    <w:rsid w:val="00BA758E"/>
    <w:rsid w:val="00C47BF5"/>
    <w:rsid w:val="00CD3D00"/>
    <w:rsid w:val="00D1709E"/>
    <w:rsid w:val="00D758C3"/>
    <w:rsid w:val="00DD35A5"/>
    <w:rsid w:val="00E27034"/>
    <w:rsid w:val="00E53EC1"/>
    <w:rsid w:val="00E82BAD"/>
    <w:rsid w:val="00FA01F7"/>
    <w:rsid w:val="75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0">
    <w:name w:val="Char1"/>
    <w:basedOn w:val="a"/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dcterms:created xsi:type="dcterms:W3CDTF">2019-08-12T06:11:00Z</dcterms:created>
  <dcterms:modified xsi:type="dcterms:W3CDTF">2024-08-07T03:23:00Z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