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05C" w:rsidRDefault="0045405C">
      <w:pPr>
        <w:widowControl/>
        <w:shd w:val="clear" w:color="auto" w:fill="FFFFFF"/>
        <w:jc w:val="center"/>
        <w:rPr>
          <w:rFonts w:ascii="宋体" w:eastAsia="宋体" w:hAnsi="宋体" w:cs="宋体"/>
          <w:b/>
          <w:bCs/>
          <w:color w:val="333333"/>
          <w:kern w:val="0"/>
          <w:sz w:val="53"/>
          <w:szCs w:val="53"/>
        </w:rPr>
      </w:pPr>
    </w:p>
    <w:p w:rsidR="0045405C" w:rsidRDefault="0045405C">
      <w:pPr>
        <w:widowControl/>
        <w:shd w:val="clear" w:color="auto" w:fill="FFFFFF"/>
        <w:jc w:val="center"/>
        <w:rPr>
          <w:rFonts w:ascii="宋体" w:eastAsia="宋体" w:hAnsi="宋体" w:cs="宋体"/>
          <w:b/>
          <w:bCs/>
          <w:color w:val="333333"/>
          <w:kern w:val="0"/>
          <w:sz w:val="53"/>
          <w:szCs w:val="53"/>
        </w:rPr>
      </w:pPr>
    </w:p>
    <w:p w:rsidR="0045405C" w:rsidRDefault="0045405C">
      <w:pPr>
        <w:widowControl/>
        <w:shd w:val="clear" w:color="auto" w:fill="FFFFFF"/>
        <w:jc w:val="center"/>
        <w:rPr>
          <w:rFonts w:ascii="宋体" w:eastAsia="宋体" w:hAnsi="宋体" w:cs="宋体"/>
          <w:b/>
          <w:bCs/>
          <w:color w:val="333333"/>
          <w:kern w:val="0"/>
          <w:sz w:val="53"/>
          <w:szCs w:val="53"/>
        </w:rPr>
      </w:pPr>
    </w:p>
    <w:p w:rsidR="0045405C" w:rsidRDefault="0045405C">
      <w:pPr>
        <w:widowControl/>
        <w:shd w:val="clear" w:color="auto" w:fill="FFFFFF"/>
        <w:jc w:val="center"/>
        <w:rPr>
          <w:rFonts w:ascii="宋体" w:eastAsia="宋体" w:hAnsi="宋体" w:cs="宋体"/>
          <w:b/>
          <w:bCs/>
          <w:color w:val="333333"/>
          <w:kern w:val="0"/>
          <w:sz w:val="53"/>
          <w:szCs w:val="53"/>
        </w:rPr>
      </w:pPr>
    </w:p>
    <w:p w:rsidR="0045405C" w:rsidRDefault="0045405C">
      <w:pPr>
        <w:widowControl/>
        <w:shd w:val="clear" w:color="auto" w:fill="FFFFFF"/>
        <w:jc w:val="center"/>
        <w:rPr>
          <w:rFonts w:ascii="宋体" w:eastAsia="宋体" w:hAnsi="宋体" w:cs="宋体"/>
          <w:b/>
          <w:bCs/>
          <w:color w:val="333333"/>
          <w:kern w:val="0"/>
          <w:sz w:val="53"/>
          <w:szCs w:val="53"/>
        </w:rPr>
      </w:pPr>
    </w:p>
    <w:p w:rsidR="0045405C" w:rsidRDefault="00C7111E">
      <w:pPr>
        <w:widowControl/>
        <w:shd w:val="clear" w:color="auto" w:fill="FFFFFF"/>
        <w:jc w:val="center"/>
        <w:rPr>
          <w:rFonts w:ascii="微软雅黑" w:eastAsia="微软雅黑" w:hAnsi="微软雅黑" w:cs="宋体"/>
          <w:kern w:val="0"/>
          <w:sz w:val="24"/>
          <w:szCs w:val="24"/>
        </w:rPr>
      </w:pPr>
      <w:r>
        <w:rPr>
          <w:rFonts w:ascii="宋体" w:eastAsia="宋体" w:hAnsi="宋体" w:cs="宋体" w:hint="eastAsia"/>
          <w:b/>
          <w:bCs/>
          <w:kern w:val="0"/>
          <w:sz w:val="53"/>
          <w:szCs w:val="53"/>
        </w:rPr>
        <w:t>本溪市溪湖区河西小学2023年部门预算</w:t>
      </w:r>
    </w:p>
    <w:p w:rsidR="0045405C" w:rsidRDefault="0045405C">
      <w:pPr>
        <w:widowControl/>
        <w:shd w:val="clear" w:color="auto" w:fill="FFFFFF"/>
        <w:jc w:val="center"/>
        <w:rPr>
          <w:rFonts w:ascii="微软雅黑" w:eastAsia="微软雅黑" w:hAnsi="微软雅黑" w:cs="宋体"/>
          <w:kern w:val="0"/>
          <w:sz w:val="24"/>
          <w:szCs w:val="24"/>
        </w:rPr>
      </w:pPr>
    </w:p>
    <w:p w:rsidR="0045405C" w:rsidRDefault="0045405C">
      <w:pPr>
        <w:widowControl/>
        <w:shd w:val="clear" w:color="auto" w:fill="FFFFFF"/>
        <w:jc w:val="center"/>
        <w:rPr>
          <w:rFonts w:ascii="微软雅黑" w:eastAsia="微软雅黑" w:hAnsi="微软雅黑" w:cs="宋体"/>
          <w:kern w:val="0"/>
          <w:sz w:val="24"/>
          <w:szCs w:val="24"/>
        </w:rPr>
      </w:pPr>
    </w:p>
    <w:p w:rsidR="0045405C" w:rsidRDefault="0045405C">
      <w:pPr>
        <w:widowControl/>
        <w:shd w:val="clear" w:color="auto" w:fill="FFFFFF"/>
        <w:jc w:val="center"/>
        <w:rPr>
          <w:rFonts w:ascii="微软雅黑" w:eastAsia="微软雅黑" w:hAnsi="微软雅黑" w:cs="宋体"/>
          <w:kern w:val="0"/>
          <w:sz w:val="24"/>
          <w:szCs w:val="24"/>
        </w:rPr>
      </w:pPr>
    </w:p>
    <w:p w:rsidR="0045405C" w:rsidRDefault="0045405C">
      <w:pPr>
        <w:widowControl/>
        <w:shd w:val="clear" w:color="auto" w:fill="FFFFFF"/>
        <w:jc w:val="center"/>
        <w:rPr>
          <w:rFonts w:ascii="微软雅黑" w:eastAsia="微软雅黑" w:hAnsi="微软雅黑" w:cs="宋体"/>
          <w:kern w:val="0"/>
          <w:sz w:val="24"/>
          <w:szCs w:val="24"/>
        </w:rPr>
      </w:pPr>
    </w:p>
    <w:p w:rsidR="0045405C" w:rsidRDefault="0045405C">
      <w:pPr>
        <w:widowControl/>
        <w:shd w:val="clear" w:color="auto" w:fill="FFFFFF"/>
        <w:jc w:val="center"/>
        <w:rPr>
          <w:rFonts w:ascii="微软雅黑" w:eastAsia="微软雅黑" w:hAnsi="微软雅黑" w:cs="宋体"/>
          <w:kern w:val="0"/>
          <w:sz w:val="24"/>
          <w:szCs w:val="24"/>
        </w:rPr>
      </w:pPr>
    </w:p>
    <w:p w:rsidR="0045405C" w:rsidRDefault="0045405C">
      <w:pPr>
        <w:widowControl/>
        <w:shd w:val="clear" w:color="auto" w:fill="FFFFFF"/>
        <w:jc w:val="center"/>
        <w:rPr>
          <w:rFonts w:ascii="微软雅黑" w:eastAsia="微软雅黑" w:hAnsi="微软雅黑" w:cs="宋体"/>
          <w:kern w:val="0"/>
          <w:sz w:val="24"/>
          <w:szCs w:val="24"/>
        </w:rPr>
      </w:pPr>
    </w:p>
    <w:p w:rsidR="0045405C" w:rsidRDefault="0045405C">
      <w:pPr>
        <w:widowControl/>
        <w:shd w:val="clear" w:color="auto" w:fill="FFFFFF"/>
        <w:jc w:val="center"/>
        <w:rPr>
          <w:rFonts w:ascii="微软雅黑" w:eastAsia="微软雅黑" w:hAnsi="微软雅黑" w:cs="宋体"/>
          <w:kern w:val="0"/>
          <w:sz w:val="24"/>
          <w:szCs w:val="24"/>
        </w:rPr>
      </w:pPr>
    </w:p>
    <w:p w:rsidR="0045405C" w:rsidRDefault="0045405C">
      <w:pPr>
        <w:widowControl/>
        <w:shd w:val="clear" w:color="auto" w:fill="FFFFFF"/>
        <w:jc w:val="center"/>
        <w:rPr>
          <w:rFonts w:ascii="微软雅黑" w:eastAsia="微软雅黑" w:hAnsi="微软雅黑" w:cs="宋体"/>
          <w:kern w:val="0"/>
          <w:sz w:val="24"/>
          <w:szCs w:val="24"/>
        </w:rPr>
      </w:pPr>
    </w:p>
    <w:p w:rsidR="0045405C" w:rsidRDefault="0045405C">
      <w:pPr>
        <w:widowControl/>
        <w:shd w:val="clear" w:color="auto" w:fill="FFFFFF"/>
        <w:jc w:val="center"/>
        <w:rPr>
          <w:rFonts w:ascii="微软雅黑" w:eastAsia="微软雅黑" w:hAnsi="微软雅黑" w:cs="宋体"/>
          <w:kern w:val="0"/>
          <w:sz w:val="24"/>
          <w:szCs w:val="24"/>
        </w:rPr>
      </w:pPr>
    </w:p>
    <w:p w:rsidR="0045405C" w:rsidRDefault="0045405C">
      <w:pPr>
        <w:widowControl/>
        <w:shd w:val="clear" w:color="auto" w:fill="FFFFFF"/>
        <w:jc w:val="center"/>
        <w:rPr>
          <w:rFonts w:ascii="微软雅黑" w:eastAsia="微软雅黑" w:hAnsi="微软雅黑" w:cs="宋体"/>
          <w:kern w:val="0"/>
          <w:sz w:val="24"/>
          <w:szCs w:val="24"/>
        </w:rPr>
      </w:pPr>
    </w:p>
    <w:p w:rsidR="0045405C" w:rsidRDefault="0045405C">
      <w:pPr>
        <w:widowControl/>
        <w:shd w:val="clear" w:color="auto" w:fill="FFFFFF"/>
        <w:jc w:val="center"/>
        <w:rPr>
          <w:rFonts w:ascii="微软雅黑" w:eastAsia="微软雅黑" w:hAnsi="微软雅黑" w:cs="宋体"/>
          <w:kern w:val="0"/>
          <w:sz w:val="24"/>
          <w:szCs w:val="24"/>
        </w:rPr>
      </w:pPr>
    </w:p>
    <w:p w:rsidR="0045405C" w:rsidRDefault="0045405C">
      <w:pPr>
        <w:widowControl/>
        <w:shd w:val="clear" w:color="auto" w:fill="FFFFFF"/>
        <w:jc w:val="center"/>
        <w:rPr>
          <w:rFonts w:ascii="微软雅黑" w:eastAsia="微软雅黑" w:hAnsi="微软雅黑" w:cs="宋体"/>
          <w:kern w:val="0"/>
          <w:sz w:val="24"/>
          <w:szCs w:val="24"/>
        </w:rPr>
      </w:pPr>
    </w:p>
    <w:p w:rsidR="0045405C" w:rsidRDefault="00C7111E">
      <w:pPr>
        <w:widowControl/>
        <w:shd w:val="clear" w:color="auto" w:fill="FFFFFF"/>
        <w:jc w:val="center"/>
        <w:rPr>
          <w:rFonts w:ascii="微软雅黑" w:eastAsia="宋体" w:hAnsi="微软雅黑" w:cs="宋体"/>
          <w:kern w:val="0"/>
          <w:sz w:val="24"/>
          <w:szCs w:val="24"/>
        </w:rPr>
      </w:pPr>
      <w:r>
        <w:rPr>
          <w:rFonts w:ascii="宋体" w:eastAsia="宋体" w:hAnsi="宋体" w:cs="宋体" w:hint="eastAsia"/>
          <w:b/>
          <w:bCs/>
          <w:kern w:val="0"/>
          <w:sz w:val="44"/>
          <w:szCs w:val="44"/>
        </w:rPr>
        <w:lastRenderedPageBreak/>
        <w:t>本溪市溪湖区河西小学</w:t>
      </w:r>
    </w:p>
    <w:p w:rsidR="0045405C" w:rsidRDefault="00C7111E">
      <w:pPr>
        <w:widowControl/>
        <w:shd w:val="clear" w:color="auto" w:fill="FFFFFF"/>
        <w:jc w:val="center"/>
        <w:rPr>
          <w:rFonts w:ascii="微软雅黑" w:eastAsia="微软雅黑" w:hAnsi="微软雅黑" w:cs="宋体"/>
          <w:kern w:val="0"/>
          <w:sz w:val="24"/>
          <w:szCs w:val="24"/>
        </w:rPr>
      </w:pPr>
      <w:r>
        <w:rPr>
          <w:rFonts w:ascii="宋体" w:eastAsia="宋体" w:hAnsi="宋体" w:cs="宋体" w:hint="eastAsia"/>
          <w:b/>
          <w:bCs/>
          <w:kern w:val="0"/>
          <w:sz w:val="44"/>
          <w:szCs w:val="44"/>
        </w:rPr>
        <w:t>目录</w:t>
      </w:r>
    </w:p>
    <w:p w:rsidR="0045405C" w:rsidRDefault="00C7111E">
      <w:pPr>
        <w:widowControl/>
        <w:shd w:val="clear" w:color="auto" w:fill="FFFFFF"/>
        <w:spacing w:line="560" w:lineRule="exact"/>
        <w:jc w:val="left"/>
        <w:rPr>
          <w:rFonts w:ascii="微软雅黑" w:eastAsia="微软雅黑" w:hAnsi="微软雅黑" w:cs="宋体"/>
          <w:kern w:val="0"/>
          <w:sz w:val="24"/>
          <w:szCs w:val="24"/>
        </w:rPr>
      </w:pPr>
      <w:r>
        <w:rPr>
          <w:rFonts w:ascii="黑体" w:eastAsia="黑体" w:hAnsi="黑体" w:cs="宋体" w:hint="eastAsia"/>
          <w:kern w:val="0"/>
          <w:sz w:val="32"/>
          <w:szCs w:val="32"/>
        </w:rPr>
        <w:t>第一部分 部门预算公开管理文件</w:t>
      </w:r>
    </w:p>
    <w:p w:rsidR="0045405C" w:rsidRDefault="00C7111E">
      <w:pPr>
        <w:widowControl/>
        <w:shd w:val="clear" w:color="auto" w:fill="FFFFFF"/>
        <w:spacing w:line="560" w:lineRule="exact"/>
        <w:jc w:val="left"/>
        <w:rPr>
          <w:rFonts w:ascii="微软雅黑" w:eastAsia="微软雅黑" w:hAnsi="微软雅黑" w:cs="宋体"/>
          <w:kern w:val="0"/>
          <w:sz w:val="24"/>
          <w:szCs w:val="24"/>
        </w:rPr>
      </w:pPr>
      <w:r>
        <w:rPr>
          <w:rFonts w:ascii="黑体" w:eastAsia="黑体" w:hAnsi="黑体" w:cs="宋体" w:hint="eastAsia"/>
          <w:kern w:val="0"/>
          <w:sz w:val="32"/>
          <w:szCs w:val="32"/>
        </w:rPr>
        <w:t>第二部分 本溪市溪湖区河西小学概况</w:t>
      </w:r>
    </w:p>
    <w:p w:rsidR="0045405C" w:rsidRDefault="00C7111E">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一、主要职责</w:t>
      </w:r>
    </w:p>
    <w:p w:rsidR="0045405C" w:rsidRDefault="00C7111E">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二、机构设置</w:t>
      </w:r>
    </w:p>
    <w:p w:rsidR="0045405C" w:rsidRDefault="00C7111E">
      <w:pPr>
        <w:widowControl/>
        <w:shd w:val="clear" w:color="auto" w:fill="FFFFFF"/>
        <w:spacing w:line="560" w:lineRule="exact"/>
        <w:jc w:val="left"/>
        <w:rPr>
          <w:rFonts w:ascii="微软雅黑" w:eastAsia="微软雅黑" w:hAnsi="微软雅黑" w:cs="宋体"/>
          <w:kern w:val="0"/>
          <w:sz w:val="24"/>
          <w:szCs w:val="24"/>
        </w:rPr>
      </w:pPr>
      <w:r>
        <w:rPr>
          <w:rFonts w:ascii="黑体" w:eastAsia="黑体" w:hAnsi="黑体" w:cs="宋体" w:hint="eastAsia"/>
          <w:kern w:val="0"/>
          <w:sz w:val="32"/>
          <w:szCs w:val="32"/>
        </w:rPr>
        <w:t>第三部分 本溪市溪湖区河西小学2023年部门预算情况说明</w:t>
      </w:r>
    </w:p>
    <w:p w:rsidR="0045405C" w:rsidRDefault="00C7111E">
      <w:pPr>
        <w:widowControl/>
        <w:shd w:val="clear" w:color="auto" w:fill="FFFFFF"/>
        <w:spacing w:line="560" w:lineRule="exact"/>
        <w:jc w:val="left"/>
        <w:rPr>
          <w:rFonts w:ascii="微软雅黑" w:eastAsia="微软雅黑" w:hAnsi="微软雅黑" w:cs="宋体"/>
          <w:kern w:val="0"/>
          <w:sz w:val="24"/>
          <w:szCs w:val="24"/>
        </w:rPr>
      </w:pPr>
      <w:r>
        <w:rPr>
          <w:rFonts w:ascii="黑体" w:eastAsia="黑体" w:hAnsi="黑体" w:cs="宋体" w:hint="eastAsia"/>
          <w:kern w:val="0"/>
          <w:sz w:val="32"/>
          <w:szCs w:val="32"/>
        </w:rPr>
        <w:t>第四部分 名词解释</w:t>
      </w:r>
    </w:p>
    <w:p w:rsidR="0045405C" w:rsidRDefault="00C7111E">
      <w:pPr>
        <w:widowControl/>
        <w:shd w:val="clear" w:color="auto" w:fill="FFFFFF"/>
        <w:spacing w:line="560" w:lineRule="exact"/>
        <w:jc w:val="left"/>
        <w:rPr>
          <w:rFonts w:ascii="微软雅黑" w:eastAsia="微软雅黑" w:hAnsi="微软雅黑" w:cs="宋体"/>
          <w:kern w:val="0"/>
          <w:sz w:val="24"/>
          <w:szCs w:val="24"/>
        </w:rPr>
      </w:pPr>
      <w:r>
        <w:rPr>
          <w:rFonts w:ascii="黑体" w:eastAsia="黑体" w:hAnsi="黑体" w:cs="宋体" w:hint="eastAsia"/>
          <w:kern w:val="0"/>
          <w:sz w:val="32"/>
          <w:szCs w:val="32"/>
        </w:rPr>
        <w:t>第五部分 2023年本溪市溪湖区部门预算批复公开表</w:t>
      </w:r>
    </w:p>
    <w:p w:rsidR="0045405C" w:rsidRDefault="00C7111E">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一、财政拨款收支预算总表</w:t>
      </w:r>
    </w:p>
    <w:p w:rsidR="0045405C" w:rsidRDefault="00C7111E">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二、一般公共预算支出表</w:t>
      </w:r>
    </w:p>
    <w:p w:rsidR="0045405C" w:rsidRDefault="00C7111E">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三、一般公共预算基本支出表</w:t>
      </w:r>
    </w:p>
    <w:p w:rsidR="0045405C" w:rsidRDefault="00C7111E">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四、一般公共预算“三公”经费支出表</w:t>
      </w:r>
    </w:p>
    <w:p w:rsidR="0045405C" w:rsidRDefault="00C7111E">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五、政府性基金预算支出表</w:t>
      </w:r>
    </w:p>
    <w:p w:rsidR="0045405C" w:rsidRDefault="00C7111E">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六、部门收支预算总表</w:t>
      </w:r>
    </w:p>
    <w:p w:rsidR="0045405C" w:rsidRDefault="00C7111E">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七、部门收入预算总表</w:t>
      </w:r>
    </w:p>
    <w:p w:rsidR="0045405C" w:rsidRDefault="00C7111E">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八、部门支出预算总表（一）</w:t>
      </w:r>
    </w:p>
    <w:p w:rsidR="0045405C" w:rsidRDefault="00C7111E">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九、部门支出预算总表（二）</w:t>
      </w:r>
    </w:p>
    <w:p w:rsidR="0045405C" w:rsidRDefault="00C7111E">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十、项目支出明细表</w:t>
      </w:r>
    </w:p>
    <w:p w:rsidR="0045405C" w:rsidRDefault="00C7111E">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十一、政府采购计划表</w:t>
      </w:r>
    </w:p>
    <w:p w:rsidR="0045405C" w:rsidRDefault="00C7111E">
      <w:pPr>
        <w:widowControl/>
        <w:shd w:val="clear" w:color="auto" w:fill="FFFFFF"/>
        <w:spacing w:line="56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十二、三</w:t>
      </w:r>
      <w:proofErr w:type="gramStart"/>
      <w:r>
        <w:rPr>
          <w:rFonts w:ascii="仿宋_GB2312" w:eastAsia="仿宋_GB2312" w:hAnsi="微软雅黑" w:cs="宋体" w:hint="eastAsia"/>
          <w:kern w:val="0"/>
          <w:sz w:val="32"/>
          <w:szCs w:val="32"/>
        </w:rPr>
        <w:t>公经费</w:t>
      </w:r>
      <w:proofErr w:type="gramEnd"/>
      <w:r>
        <w:rPr>
          <w:rFonts w:ascii="仿宋_GB2312" w:eastAsia="仿宋_GB2312" w:hAnsi="微软雅黑" w:cs="宋体" w:hint="eastAsia"/>
          <w:kern w:val="0"/>
          <w:sz w:val="32"/>
          <w:szCs w:val="32"/>
        </w:rPr>
        <w:t>汇总表</w:t>
      </w:r>
    </w:p>
    <w:p w:rsidR="0045405C" w:rsidRDefault="00C7111E">
      <w:pPr>
        <w:widowControl/>
        <w:shd w:val="clear" w:color="auto" w:fill="FFFFFF"/>
        <w:spacing w:line="56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十三、项目绩效目标情况表</w:t>
      </w:r>
    </w:p>
    <w:p w:rsidR="0045405C" w:rsidRDefault="00C7111E">
      <w:pPr>
        <w:widowControl/>
        <w:shd w:val="clear" w:color="auto" w:fill="FFFFFF"/>
        <w:spacing w:line="560" w:lineRule="exact"/>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十四、政府预算经济分类支出预算表</w:t>
      </w:r>
    </w:p>
    <w:p w:rsidR="0045405C" w:rsidRDefault="00C7111E">
      <w:pPr>
        <w:widowControl/>
        <w:shd w:val="clear" w:color="auto" w:fill="FFFFFF"/>
        <w:spacing w:line="560" w:lineRule="exact"/>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十五、部门整体绩效目标情况表</w:t>
      </w:r>
    </w:p>
    <w:p w:rsidR="0045405C" w:rsidRDefault="00C7111E">
      <w:pPr>
        <w:keepLines/>
        <w:widowControl/>
        <w:shd w:val="clear" w:color="auto" w:fill="FFFFFF"/>
        <w:jc w:val="center"/>
        <w:rPr>
          <w:rFonts w:ascii="微软雅黑" w:eastAsia="微软雅黑" w:hAnsi="微软雅黑" w:cs="宋体"/>
          <w:kern w:val="0"/>
          <w:sz w:val="24"/>
          <w:szCs w:val="24"/>
        </w:rPr>
      </w:pPr>
      <w:r>
        <w:rPr>
          <w:rFonts w:ascii="宋体" w:eastAsia="宋体" w:hAnsi="宋体" w:cs="宋体" w:hint="eastAsia"/>
          <w:b/>
          <w:bCs/>
          <w:kern w:val="0"/>
          <w:sz w:val="36"/>
          <w:szCs w:val="36"/>
        </w:rPr>
        <w:lastRenderedPageBreak/>
        <w:t>第一部分 部门预算公开管理文件</w:t>
      </w:r>
    </w:p>
    <w:p w:rsidR="0045405C" w:rsidRDefault="0045405C">
      <w:pPr>
        <w:keepLines/>
        <w:widowControl/>
        <w:shd w:val="clear" w:color="auto" w:fill="FFFFFF"/>
        <w:spacing w:line="480" w:lineRule="atLeast"/>
        <w:ind w:firstLine="645"/>
        <w:jc w:val="left"/>
        <w:rPr>
          <w:rFonts w:ascii="微软雅黑" w:eastAsia="微软雅黑" w:hAnsi="微软雅黑" w:cs="宋体"/>
          <w:kern w:val="0"/>
          <w:sz w:val="24"/>
          <w:szCs w:val="24"/>
        </w:rPr>
      </w:pPr>
    </w:p>
    <w:p w:rsidR="0045405C" w:rsidRDefault="00C7111E">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《关于印发&lt;本溪市财政局部门预决算信息公开管理办法（试行）&gt;的通知》(</w:t>
      </w:r>
      <w:proofErr w:type="gramStart"/>
      <w:r>
        <w:rPr>
          <w:rFonts w:ascii="仿宋_GB2312" w:eastAsia="仿宋_GB2312" w:hAnsi="微软雅黑" w:cs="宋体" w:hint="eastAsia"/>
          <w:kern w:val="0"/>
          <w:sz w:val="32"/>
          <w:szCs w:val="32"/>
        </w:rPr>
        <w:t>本财发</w:t>
      </w:r>
      <w:proofErr w:type="gramEnd"/>
      <w:r>
        <w:rPr>
          <w:rFonts w:ascii="仿宋_GB2312" w:eastAsia="仿宋_GB2312" w:hAnsi="微软雅黑" w:cs="宋体" w:hint="eastAsia"/>
          <w:kern w:val="0"/>
          <w:sz w:val="32"/>
          <w:szCs w:val="32"/>
        </w:rPr>
        <w:t>〔2020〕36号)、本溪市财政</w:t>
      </w:r>
      <w:proofErr w:type="gramStart"/>
      <w:r>
        <w:rPr>
          <w:rFonts w:ascii="仿宋_GB2312" w:eastAsia="仿宋_GB2312" w:hAnsi="微软雅黑" w:cs="宋体" w:hint="eastAsia"/>
          <w:kern w:val="0"/>
          <w:sz w:val="32"/>
          <w:szCs w:val="32"/>
        </w:rPr>
        <w:t>局部门预决算</w:t>
      </w:r>
      <w:proofErr w:type="gramEnd"/>
      <w:r>
        <w:rPr>
          <w:rFonts w:ascii="仿宋_GB2312" w:eastAsia="仿宋_GB2312" w:hAnsi="微软雅黑" w:cs="宋体" w:hint="eastAsia"/>
          <w:kern w:val="0"/>
          <w:sz w:val="32"/>
          <w:szCs w:val="32"/>
        </w:rPr>
        <w:t>信息公开管理办法（试行）</w:t>
      </w:r>
    </w:p>
    <w:p w:rsidR="0045405C" w:rsidRDefault="00C7111E">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45405C" w:rsidRDefault="00C7111E">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第二条本办法适用于本溪市溪湖区河西小学部门预决算信息公开管理。</w:t>
      </w:r>
    </w:p>
    <w:p w:rsidR="0045405C" w:rsidRDefault="00C7111E">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第三条本办法所称部门预决算信息包括预算收支安排、预算执行、决算数据等。</w:t>
      </w:r>
    </w:p>
    <w:p w:rsidR="0045405C" w:rsidRDefault="00C7111E">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45405C" w:rsidRDefault="00C7111E">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第五条财务</w:t>
      </w:r>
      <w:proofErr w:type="gramStart"/>
      <w:r>
        <w:rPr>
          <w:rFonts w:ascii="仿宋_GB2312" w:eastAsia="仿宋_GB2312" w:hAnsi="微软雅黑" w:cs="宋体" w:hint="eastAsia"/>
          <w:kern w:val="0"/>
          <w:sz w:val="32"/>
          <w:szCs w:val="32"/>
        </w:rPr>
        <w:t>核算部</w:t>
      </w:r>
      <w:proofErr w:type="gramEnd"/>
      <w:r>
        <w:rPr>
          <w:rFonts w:ascii="仿宋_GB2312" w:eastAsia="仿宋_GB2312" w:hAnsi="微软雅黑" w:cs="宋体" w:hint="eastAsia"/>
          <w:kern w:val="0"/>
          <w:sz w:val="32"/>
          <w:szCs w:val="32"/>
        </w:rPr>
        <w:t>负责我</w:t>
      </w:r>
      <w:proofErr w:type="gramStart"/>
      <w:r>
        <w:rPr>
          <w:rFonts w:ascii="仿宋_GB2312" w:eastAsia="仿宋_GB2312" w:hAnsi="微软雅黑" w:cs="宋体" w:hint="eastAsia"/>
          <w:kern w:val="0"/>
          <w:sz w:val="32"/>
          <w:szCs w:val="32"/>
        </w:rPr>
        <w:t>局部门预决算</w:t>
      </w:r>
      <w:proofErr w:type="gramEnd"/>
      <w:r>
        <w:rPr>
          <w:rFonts w:ascii="仿宋_GB2312" w:eastAsia="仿宋_GB2312" w:hAnsi="微软雅黑" w:cs="宋体" w:hint="eastAsia"/>
          <w:kern w:val="0"/>
          <w:sz w:val="32"/>
          <w:szCs w:val="32"/>
        </w:rPr>
        <w:t>信息公开工作，履行下列职责：</w:t>
      </w:r>
    </w:p>
    <w:p w:rsidR="0045405C" w:rsidRDefault="00C7111E">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（一）制定我</w:t>
      </w:r>
      <w:proofErr w:type="gramStart"/>
      <w:r>
        <w:rPr>
          <w:rFonts w:ascii="仿宋_GB2312" w:eastAsia="仿宋_GB2312" w:hAnsi="微软雅黑" w:cs="宋体" w:hint="eastAsia"/>
          <w:kern w:val="0"/>
          <w:sz w:val="32"/>
          <w:szCs w:val="32"/>
        </w:rPr>
        <w:t>局部门预决算</w:t>
      </w:r>
      <w:proofErr w:type="gramEnd"/>
      <w:r>
        <w:rPr>
          <w:rFonts w:ascii="仿宋_GB2312" w:eastAsia="仿宋_GB2312" w:hAnsi="微软雅黑" w:cs="宋体" w:hint="eastAsia"/>
          <w:kern w:val="0"/>
          <w:sz w:val="32"/>
          <w:szCs w:val="32"/>
        </w:rPr>
        <w:t>信息公开的工作方案；</w:t>
      </w:r>
    </w:p>
    <w:p w:rsidR="0045405C" w:rsidRDefault="00C7111E">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（二）按规定公开我</w:t>
      </w:r>
      <w:proofErr w:type="gramStart"/>
      <w:r>
        <w:rPr>
          <w:rFonts w:ascii="仿宋_GB2312" w:eastAsia="仿宋_GB2312" w:hAnsi="微软雅黑" w:cs="宋体" w:hint="eastAsia"/>
          <w:kern w:val="0"/>
          <w:sz w:val="32"/>
          <w:szCs w:val="32"/>
        </w:rPr>
        <w:t>局部门预决算</w:t>
      </w:r>
      <w:proofErr w:type="gramEnd"/>
      <w:r>
        <w:rPr>
          <w:rFonts w:ascii="仿宋_GB2312" w:eastAsia="仿宋_GB2312" w:hAnsi="微软雅黑" w:cs="宋体" w:hint="eastAsia"/>
          <w:kern w:val="0"/>
          <w:sz w:val="32"/>
          <w:szCs w:val="32"/>
        </w:rPr>
        <w:t>信息；</w:t>
      </w:r>
    </w:p>
    <w:p w:rsidR="0045405C" w:rsidRDefault="00C7111E">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lastRenderedPageBreak/>
        <w:t>（三）按规定做好公民、法人或者其他组织依申请公开部门预决算信息的答复工作。</w:t>
      </w:r>
    </w:p>
    <w:p w:rsidR="0045405C" w:rsidRDefault="00C7111E">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第六条部门预决算信息公开内容包括：</w:t>
      </w:r>
    </w:p>
    <w:p w:rsidR="0045405C" w:rsidRDefault="00C7111E">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（一）部门文件。部门预决算信息公开管理办法。</w:t>
      </w:r>
    </w:p>
    <w:p w:rsidR="0045405C" w:rsidRDefault="00C7111E">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（二）部门概况。包括部门职责、机构设置、实有人员等情况。</w:t>
      </w:r>
    </w:p>
    <w:p w:rsidR="0045405C" w:rsidRDefault="00C7111E">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（三）预决算收支情况表。包括部门收支总体情况、财政拨款安排使用情况、“三公”经费财政拨款安排使用情况等。</w:t>
      </w:r>
    </w:p>
    <w:p w:rsidR="0045405C" w:rsidRDefault="00C7111E">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（四）情况说明。包括预决算年度收支、机关运行经费、政府采购、“三公”经费、国有资产占有使用和项目支出绩效目标等情况说明。</w:t>
      </w:r>
    </w:p>
    <w:p w:rsidR="0045405C" w:rsidRDefault="00C7111E">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（五）名词解释。对预决算相关专业名词进行解释说明。</w:t>
      </w:r>
    </w:p>
    <w:p w:rsidR="0045405C" w:rsidRDefault="00C7111E">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第七条部门预决算信息在我局门户网站“财政预决算”专栏公开，并保持长期公开状态，便于社会公众查询监督。</w:t>
      </w:r>
    </w:p>
    <w:p w:rsidR="0045405C" w:rsidRDefault="00C7111E">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第八条经市财政局批复的部门预决算及报表，应当在批复后20日内公开。</w:t>
      </w:r>
    </w:p>
    <w:p w:rsidR="0045405C" w:rsidRDefault="00C7111E">
      <w:pPr>
        <w:keepLines/>
        <w:widowControl/>
        <w:shd w:val="clear" w:color="auto" w:fill="FFFFFF"/>
        <w:spacing w:line="480" w:lineRule="atLeast"/>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第九条本办法自印发之日起实行。</w:t>
      </w:r>
    </w:p>
    <w:p w:rsidR="0045405C" w:rsidRDefault="0045405C">
      <w:pPr>
        <w:keepLines/>
        <w:widowControl/>
        <w:shd w:val="clear" w:color="auto" w:fill="FFFFFF"/>
        <w:jc w:val="center"/>
        <w:rPr>
          <w:rFonts w:ascii="微软雅黑" w:eastAsia="微软雅黑" w:hAnsi="微软雅黑" w:cs="宋体"/>
          <w:kern w:val="0"/>
          <w:sz w:val="24"/>
          <w:szCs w:val="24"/>
        </w:rPr>
      </w:pPr>
    </w:p>
    <w:p w:rsidR="0045405C" w:rsidRDefault="0045405C">
      <w:pPr>
        <w:keepLines/>
        <w:widowControl/>
        <w:shd w:val="clear" w:color="auto" w:fill="FFFFFF"/>
        <w:jc w:val="center"/>
        <w:rPr>
          <w:rFonts w:ascii="微软雅黑" w:eastAsia="微软雅黑" w:hAnsi="微软雅黑" w:cs="宋体"/>
          <w:kern w:val="0"/>
          <w:sz w:val="24"/>
          <w:szCs w:val="24"/>
        </w:rPr>
      </w:pPr>
    </w:p>
    <w:p w:rsidR="0045405C" w:rsidRDefault="0045405C">
      <w:pPr>
        <w:keepLines/>
        <w:widowControl/>
        <w:shd w:val="clear" w:color="auto" w:fill="FFFFFF"/>
        <w:jc w:val="center"/>
        <w:rPr>
          <w:rFonts w:ascii="微软雅黑" w:eastAsia="微软雅黑" w:hAnsi="微软雅黑" w:cs="宋体"/>
          <w:kern w:val="0"/>
          <w:sz w:val="24"/>
          <w:szCs w:val="24"/>
        </w:rPr>
      </w:pPr>
    </w:p>
    <w:p w:rsidR="0045405C" w:rsidRDefault="0045405C">
      <w:pPr>
        <w:keepLines/>
        <w:widowControl/>
        <w:shd w:val="clear" w:color="auto" w:fill="FFFFFF"/>
        <w:jc w:val="center"/>
        <w:rPr>
          <w:rFonts w:ascii="微软雅黑" w:eastAsia="微软雅黑" w:hAnsi="微软雅黑" w:cs="宋体"/>
          <w:kern w:val="0"/>
          <w:sz w:val="24"/>
          <w:szCs w:val="24"/>
        </w:rPr>
      </w:pPr>
    </w:p>
    <w:p w:rsidR="0045405C" w:rsidRDefault="00C7111E">
      <w:pPr>
        <w:keepLines/>
        <w:widowControl/>
        <w:shd w:val="clear" w:color="auto" w:fill="FFFFFF"/>
        <w:jc w:val="center"/>
        <w:rPr>
          <w:rFonts w:ascii="微软雅黑" w:eastAsia="微软雅黑" w:hAnsi="微软雅黑" w:cs="宋体"/>
          <w:kern w:val="0"/>
          <w:sz w:val="24"/>
          <w:szCs w:val="24"/>
        </w:rPr>
      </w:pPr>
      <w:r>
        <w:rPr>
          <w:rFonts w:ascii="宋体" w:eastAsia="宋体" w:hAnsi="宋体" w:cs="宋体" w:hint="eastAsia"/>
          <w:b/>
          <w:bCs/>
          <w:kern w:val="0"/>
          <w:sz w:val="36"/>
          <w:szCs w:val="36"/>
        </w:rPr>
        <w:lastRenderedPageBreak/>
        <w:t>第二部分 本溪市溪湖区河西小学概况</w:t>
      </w:r>
    </w:p>
    <w:p w:rsidR="0045405C" w:rsidRDefault="0045405C">
      <w:pPr>
        <w:keepLines/>
        <w:widowControl/>
        <w:shd w:val="clear" w:color="auto" w:fill="FFFFFF"/>
        <w:ind w:firstLine="645"/>
        <w:jc w:val="left"/>
        <w:rPr>
          <w:rFonts w:ascii="微软雅黑" w:eastAsia="微软雅黑" w:hAnsi="微软雅黑" w:cs="宋体"/>
          <w:kern w:val="0"/>
          <w:sz w:val="24"/>
          <w:szCs w:val="24"/>
        </w:rPr>
      </w:pPr>
    </w:p>
    <w:p w:rsidR="0045405C" w:rsidRDefault="00C7111E">
      <w:pPr>
        <w:keepLines/>
        <w:widowControl/>
        <w:shd w:val="clear" w:color="auto" w:fill="FFFFFF"/>
        <w:ind w:firstLine="645"/>
        <w:jc w:val="left"/>
        <w:rPr>
          <w:rFonts w:ascii="微软雅黑" w:eastAsia="微软雅黑" w:hAnsi="微软雅黑" w:cs="宋体"/>
          <w:kern w:val="0"/>
          <w:sz w:val="24"/>
          <w:szCs w:val="24"/>
        </w:rPr>
      </w:pPr>
      <w:r>
        <w:rPr>
          <w:rFonts w:ascii="黑体" w:eastAsia="黑体" w:hAnsi="黑体" w:cs="宋体" w:hint="eastAsia"/>
          <w:kern w:val="0"/>
          <w:sz w:val="32"/>
          <w:szCs w:val="32"/>
        </w:rPr>
        <w:t>一、部门职责</w:t>
      </w:r>
    </w:p>
    <w:p w:rsidR="0045405C" w:rsidRDefault="00C7111E">
      <w:pPr>
        <w:keepLines/>
        <w:widowControl/>
        <w:shd w:val="clear" w:color="auto" w:fill="FFFFFF"/>
        <w:ind w:firstLine="645"/>
        <w:jc w:val="left"/>
        <w:rPr>
          <w:rFonts w:ascii="微软雅黑" w:eastAsia="微软雅黑" w:hAnsi="微软雅黑" w:cs="微软雅黑"/>
          <w:sz w:val="24"/>
          <w:szCs w:val="24"/>
          <w:shd w:val="clear" w:color="auto" w:fill="FFFFFF"/>
        </w:rPr>
      </w:pPr>
      <w:r>
        <w:rPr>
          <w:rFonts w:ascii="仿宋_GB2312" w:eastAsia="仿宋_GB2312" w:hAnsi="微软雅黑" w:cs="宋体" w:hint="eastAsia"/>
          <w:kern w:val="0"/>
          <w:sz w:val="32"/>
          <w:szCs w:val="32"/>
        </w:rPr>
        <w:t xml:space="preserve"> </w:t>
      </w:r>
      <w:r>
        <w:rPr>
          <w:rFonts w:ascii="微软雅黑" w:eastAsia="微软雅黑" w:hAnsi="微软雅黑" w:cs="微软雅黑"/>
          <w:sz w:val="24"/>
          <w:szCs w:val="24"/>
          <w:shd w:val="clear" w:color="auto" w:fill="FFFFFF"/>
        </w:rPr>
        <w:t>（1）坚持四项基本原则，认真贯彻执行党的路线、方针和政策；坚持正确的办学方向；认真执行教委颁发的小学思想品德教育大纲，采取生动有效的教育措施和方法进行以爱祖国、爱人民、爱劳动、爱科学、爱社会主义为中心的思想品德教育，为把小学生培养成“四有”公民打下初步的思想基础。</w:t>
      </w:r>
    </w:p>
    <w:p w:rsidR="0045405C" w:rsidRDefault="00C7111E">
      <w:pPr>
        <w:keepLines/>
        <w:widowControl/>
        <w:shd w:val="clear" w:color="auto" w:fill="FFFFFF"/>
        <w:ind w:firstLine="645"/>
        <w:jc w:val="left"/>
        <w:rPr>
          <w:rFonts w:ascii="微软雅黑" w:eastAsia="微软雅黑" w:hAnsi="微软雅黑" w:cs="微软雅黑"/>
          <w:sz w:val="24"/>
          <w:szCs w:val="24"/>
          <w:shd w:val="clear" w:color="auto" w:fill="FFFFFF"/>
        </w:rPr>
      </w:pPr>
      <w:r>
        <w:rPr>
          <w:rFonts w:ascii="微软雅黑" w:eastAsia="微软雅黑" w:hAnsi="微软雅黑" w:cs="微软雅黑" w:hint="eastAsia"/>
          <w:sz w:val="24"/>
          <w:szCs w:val="24"/>
          <w:shd w:val="clear" w:color="auto" w:fill="FFFFFF"/>
        </w:rPr>
        <w:t>（2）认真完成普及初等教育的任务，严格执行小学教学大纲，保证完成小学教育、教学计划，力争“四率”均达到省教委要求；按教育规律办事，坚持“德、智、体、美、劳”全面发展；积极进行教育思想、教学内容、教学方法和教育手段的改革；为初中输送合格的新生。</w:t>
      </w:r>
    </w:p>
    <w:p w:rsidR="0045405C" w:rsidRDefault="00C7111E">
      <w:pPr>
        <w:keepLines/>
        <w:widowControl/>
        <w:shd w:val="clear" w:color="auto" w:fill="FFFFFF"/>
        <w:ind w:firstLine="645"/>
        <w:jc w:val="left"/>
        <w:rPr>
          <w:rFonts w:ascii="微软雅黑" w:eastAsia="微软雅黑" w:hAnsi="微软雅黑" w:cs="微软雅黑"/>
          <w:sz w:val="24"/>
          <w:szCs w:val="24"/>
          <w:shd w:val="clear" w:color="auto" w:fill="FFFFFF"/>
        </w:rPr>
      </w:pPr>
      <w:r>
        <w:rPr>
          <w:rFonts w:ascii="微软雅黑" w:eastAsia="微软雅黑" w:hAnsi="微软雅黑" w:cs="微软雅黑" w:hint="eastAsia"/>
          <w:sz w:val="24"/>
          <w:szCs w:val="24"/>
          <w:shd w:val="clear" w:color="auto" w:fill="FFFFFF"/>
        </w:rPr>
        <w:t>（3）积极开展以普及为主的课外群体活动和体育传统项目运动队的训练；开展以预防为主、防治结合的卫生保健工作，做好常见病、多发病的预防和矫治。</w:t>
      </w:r>
    </w:p>
    <w:p w:rsidR="0045405C" w:rsidRDefault="00C7111E">
      <w:pPr>
        <w:keepLines/>
        <w:widowControl/>
        <w:shd w:val="clear" w:color="auto" w:fill="FFFFFF"/>
        <w:ind w:firstLine="645"/>
        <w:jc w:val="left"/>
        <w:rPr>
          <w:rFonts w:ascii="微软雅黑" w:eastAsia="微软雅黑" w:hAnsi="微软雅黑" w:cs="微软雅黑"/>
          <w:sz w:val="24"/>
          <w:szCs w:val="24"/>
          <w:shd w:val="clear" w:color="auto" w:fill="FFFFFF"/>
        </w:rPr>
      </w:pPr>
      <w:r>
        <w:rPr>
          <w:rFonts w:ascii="微软雅黑" w:eastAsia="微软雅黑" w:hAnsi="微软雅黑" w:cs="微软雅黑" w:hint="eastAsia"/>
          <w:sz w:val="24"/>
          <w:szCs w:val="24"/>
          <w:shd w:val="clear" w:color="auto" w:fill="FFFFFF"/>
        </w:rPr>
        <w:t>（4）加强美育。通过各学科和各种课外活动培养学生具有健康的审美观点。</w:t>
      </w:r>
    </w:p>
    <w:p w:rsidR="0045405C" w:rsidRDefault="00C7111E">
      <w:pPr>
        <w:keepLines/>
        <w:widowControl/>
        <w:shd w:val="clear" w:color="auto" w:fill="FFFFFF"/>
        <w:ind w:firstLine="645"/>
        <w:jc w:val="left"/>
        <w:rPr>
          <w:rFonts w:ascii="微软雅黑" w:eastAsia="微软雅黑" w:hAnsi="微软雅黑" w:cs="微软雅黑"/>
          <w:sz w:val="24"/>
          <w:szCs w:val="24"/>
          <w:shd w:val="clear" w:color="auto" w:fill="FFFFFF"/>
        </w:rPr>
      </w:pPr>
      <w:r>
        <w:rPr>
          <w:rFonts w:ascii="微软雅黑" w:eastAsia="微软雅黑" w:hAnsi="微软雅黑" w:cs="微软雅黑" w:hint="eastAsia"/>
          <w:sz w:val="24"/>
          <w:szCs w:val="24"/>
          <w:shd w:val="clear" w:color="auto" w:fill="FFFFFF"/>
        </w:rPr>
        <w:t>（5）有计划、有目的地进行劳动教育，并认真执行勤工俭学、勤工办学的方针，积极地有步骤地创造条件改善学校校舍和教学、体育、卫生、生活等方面地设备，切实加强学校管理工作。</w:t>
      </w:r>
    </w:p>
    <w:p w:rsidR="0045405C" w:rsidRDefault="00C7111E">
      <w:pPr>
        <w:keepLines/>
        <w:widowControl/>
        <w:shd w:val="clear" w:color="auto" w:fill="FFFFFF"/>
        <w:ind w:firstLine="645"/>
        <w:jc w:val="left"/>
        <w:rPr>
          <w:rFonts w:ascii="微软雅黑" w:eastAsia="微软雅黑" w:hAnsi="微软雅黑" w:cs="宋体"/>
          <w:kern w:val="0"/>
          <w:sz w:val="24"/>
          <w:szCs w:val="24"/>
        </w:rPr>
      </w:pPr>
      <w:r>
        <w:rPr>
          <w:rFonts w:ascii="微软雅黑" w:eastAsia="微软雅黑" w:hAnsi="微软雅黑" w:cs="微软雅黑" w:hint="eastAsia"/>
          <w:sz w:val="24"/>
          <w:szCs w:val="24"/>
          <w:shd w:val="clear" w:color="auto" w:fill="FFFFFF"/>
        </w:rPr>
        <w:t>（6）认真贯彻执行《中华人民共和国义务教育法》和《未成年人保护法》。</w:t>
      </w:r>
    </w:p>
    <w:p w:rsidR="0045405C" w:rsidRDefault="0045405C">
      <w:pPr>
        <w:keepLines/>
        <w:widowControl/>
        <w:shd w:val="clear" w:color="auto" w:fill="FFFFFF"/>
        <w:ind w:firstLine="645"/>
        <w:jc w:val="left"/>
        <w:rPr>
          <w:rFonts w:ascii="微软雅黑" w:eastAsia="微软雅黑" w:hAnsi="微软雅黑" w:cs="宋体"/>
          <w:kern w:val="0"/>
          <w:sz w:val="24"/>
          <w:szCs w:val="24"/>
        </w:rPr>
      </w:pPr>
    </w:p>
    <w:p w:rsidR="0045405C" w:rsidRDefault="00C7111E">
      <w:pPr>
        <w:keepLines/>
        <w:widowControl/>
        <w:shd w:val="clear" w:color="auto" w:fill="FFFFFF"/>
        <w:ind w:firstLine="645"/>
        <w:jc w:val="left"/>
        <w:rPr>
          <w:rFonts w:ascii="微软雅黑" w:eastAsia="微软雅黑" w:hAnsi="微软雅黑" w:cs="宋体"/>
          <w:kern w:val="0"/>
          <w:sz w:val="24"/>
          <w:szCs w:val="24"/>
        </w:rPr>
      </w:pPr>
      <w:r>
        <w:rPr>
          <w:rFonts w:ascii="黑体" w:eastAsia="黑体" w:hAnsi="黑体" w:cs="宋体" w:hint="eastAsia"/>
          <w:kern w:val="0"/>
          <w:sz w:val="32"/>
          <w:szCs w:val="32"/>
        </w:rPr>
        <w:t>二、机构设置</w:t>
      </w:r>
    </w:p>
    <w:p w:rsidR="0045405C" w:rsidRDefault="00C7111E">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lastRenderedPageBreak/>
        <w:t>纳入本溪市溪湖区河西小学2023年部门预算编制范围的二级预算单位包括：</w:t>
      </w:r>
    </w:p>
    <w:p w:rsidR="0045405C" w:rsidRDefault="00C7111E">
      <w:pPr>
        <w:keepLines/>
        <w:widowControl/>
        <w:shd w:val="clear" w:color="auto" w:fill="FFFFFF"/>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 xml:space="preserve">（一） </w:t>
      </w:r>
      <w:r w:rsidR="00A24B2E">
        <w:rPr>
          <w:rFonts w:ascii="仿宋_GB2312" w:eastAsia="仿宋_GB2312" w:hAnsi="微软雅黑" w:cs="宋体" w:hint="eastAsia"/>
          <w:kern w:val="0"/>
          <w:sz w:val="32"/>
          <w:szCs w:val="32"/>
        </w:rPr>
        <w:t>本溪市溪湖区河西小学</w:t>
      </w:r>
      <w:bookmarkStart w:id="0" w:name="_GoBack"/>
      <w:bookmarkEnd w:id="0"/>
    </w:p>
    <w:p w:rsidR="0045405C" w:rsidRDefault="0045405C">
      <w:pPr>
        <w:keepLines/>
        <w:widowControl/>
        <w:shd w:val="clear" w:color="auto" w:fill="FFFFFF"/>
        <w:ind w:firstLine="645"/>
        <w:jc w:val="left"/>
        <w:rPr>
          <w:rFonts w:ascii="微软雅黑" w:eastAsia="微软雅黑" w:hAnsi="微软雅黑" w:cs="宋体"/>
          <w:kern w:val="0"/>
          <w:sz w:val="24"/>
          <w:szCs w:val="24"/>
        </w:rPr>
      </w:pPr>
    </w:p>
    <w:p w:rsidR="0045405C" w:rsidRDefault="0045405C">
      <w:pPr>
        <w:keepLines/>
        <w:widowControl/>
        <w:shd w:val="clear" w:color="auto" w:fill="FFFFFF"/>
        <w:jc w:val="center"/>
        <w:rPr>
          <w:rFonts w:ascii="微软雅黑" w:eastAsia="微软雅黑" w:hAnsi="微软雅黑" w:cs="宋体"/>
          <w:kern w:val="0"/>
          <w:sz w:val="24"/>
          <w:szCs w:val="24"/>
        </w:rPr>
      </w:pPr>
    </w:p>
    <w:p w:rsidR="0045405C" w:rsidRDefault="0045405C">
      <w:pPr>
        <w:keepLines/>
        <w:widowControl/>
        <w:shd w:val="clear" w:color="auto" w:fill="FFFFFF"/>
        <w:jc w:val="center"/>
        <w:rPr>
          <w:rFonts w:ascii="微软雅黑" w:eastAsia="微软雅黑" w:hAnsi="微软雅黑" w:cs="宋体"/>
          <w:kern w:val="0"/>
          <w:sz w:val="24"/>
          <w:szCs w:val="24"/>
        </w:rPr>
      </w:pPr>
    </w:p>
    <w:p w:rsidR="0045405C" w:rsidRDefault="0045405C">
      <w:pPr>
        <w:keepLines/>
        <w:widowControl/>
        <w:shd w:val="clear" w:color="auto" w:fill="FFFFFF"/>
        <w:jc w:val="center"/>
        <w:rPr>
          <w:rFonts w:ascii="微软雅黑" w:eastAsia="微软雅黑" w:hAnsi="微软雅黑" w:cs="宋体"/>
          <w:kern w:val="0"/>
          <w:sz w:val="24"/>
          <w:szCs w:val="24"/>
        </w:rPr>
      </w:pPr>
    </w:p>
    <w:p w:rsidR="0045405C" w:rsidRDefault="0045405C">
      <w:pPr>
        <w:keepLines/>
        <w:widowControl/>
        <w:shd w:val="clear" w:color="auto" w:fill="FFFFFF"/>
        <w:jc w:val="center"/>
        <w:rPr>
          <w:rFonts w:ascii="微软雅黑" w:eastAsia="微软雅黑" w:hAnsi="微软雅黑" w:cs="宋体"/>
          <w:kern w:val="0"/>
          <w:sz w:val="24"/>
          <w:szCs w:val="24"/>
        </w:rPr>
      </w:pPr>
    </w:p>
    <w:p w:rsidR="0045405C" w:rsidRDefault="0045405C">
      <w:pPr>
        <w:keepLines/>
        <w:widowControl/>
        <w:shd w:val="clear" w:color="auto" w:fill="FFFFFF"/>
        <w:jc w:val="center"/>
        <w:rPr>
          <w:rFonts w:ascii="微软雅黑" w:eastAsia="微软雅黑" w:hAnsi="微软雅黑" w:cs="宋体"/>
          <w:kern w:val="0"/>
          <w:sz w:val="24"/>
          <w:szCs w:val="24"/>
        </w:rPr>
      </w:pPr>
    </w:p>
    <w:p w:rsidR="0045405C" w:rsidRDefault="0045405C">
      <w:pPr>
        <w:keepLines/>
        <w:widowControl/>
        <w:shd w:val="clear" w:color="auto" w:fill="FFFFFF"/>
        <w:jc w:val="center"/>
        <w:rPr>
          <w:rFonts w:ascii="微软雅黑" w:eastAsia="微软雅黑" w:hAnsi="微软雅黑" w:cs="宋体"/>
          <w:kern w:val="0"/>
          <w:sz w:val="24"/>
          <w:szCs w:val="24"/>
        </w:rPr>
      </w:pPr>
    </w:p>
    <w:p w:rsidR="0045405C" w:rsidRDefault="0045405C">
      <w:pPr>
        <w:keepLines/>
        <w:widowControl/>
        <w:shd w:val="clear" w:color="auto" w:fill="FFFFFF"/>
        <w:jc w:val="center"/>
        <w:rPr>
          <w:rFonts w:ascii="微软雅黑" w:eastAsia="微软雅黑" w:hAnsi="微软雅黑" w:cs="宋体"/>
          <w:kern w:val="0"/>
          <w:sz w:val="24"/>
          <w:szCs w:val="24"/>
        </w:rPr>
      </w:pPr>
    </w:p>
    <w:p w:rsidR="0045405C" w:rsidRDefault="0045405C">
      <w:pPr>
        <w:keepLines/>
        <w:widowControl/>
        <w:shd w:val="clear" w:color="auto" w:fill="FFFFFF"/>
        <w:jc w:val="center"/>
        <w:rPr>
          <w:rFonts w:ascii="微软雅黑" w:eastAsia="微软雅黑" w:hAnsi="微软雅黑" w:cs="宋体"/>
          <w:kern w:val="0"/>
          <w:sz w:val="24"/>
          <w:szCs w:val="24"/>
        </w:rPr>
      </w:pPr>
    </w:p>
    <w:p w:rsidR="0045405C" w:rsidRDefault="0045405C">
      <w:pPr>
        <w:keepLines/>
        <w:widowControl/>
        <w:shd w:val="clear" w:color="auto" w:fill="FFFFFF"/>
        <w:jc w:val="center"/>
        <w:rPr>
          <w:rFonts w:ascii="微软雅黑" w:eastAsia="微软雅黑" w:hAnsi="微软雅黑" w:cs="宋体"/>
          <w:kern w:val="0"/>
          <w:sz w:val="24"/>
          <w:szCs w:val="24"/>
        </w:rPr>
      </w:pPr>
    </w:p>
    <w:p w:rsidR="0045405C" w:rsidRDefault="0045405C">
      <w:pPr>
        <w:keepLines/>
        <w:widowControl/>
        <w:shd w:val="clear" w:color="auto" w:fill="FFFFFF"/>
        <w:jc w:val="center"/>
        <w:rPr>
          <w:rFonts w:ascii="微软雅黑" w:eastAsia="微软雅黑" w:hAnsi="微软雅黑" w:cs="宋体"/>
          <w:kern w:val="0"/>
          <w:sz w:val="24"/>
          <w:szCs w:val="24"/>
        </w:rPr>
      </w:pPr>
    </w:p>
    <w:p w:rsidR="0045405C" w:rsidRDefault="0045405C">
      <w:pPr>
        <w:keepLines/>
        <w:widowControl/>
        <w:shd w:val="clear" w:color="auto" w:fill="FFFFFF"/>
        <w:jc w:val="center"/>
        <w:rPr>
          <w:rFonts w:ascii="微软雅黑" w:eastAsia="微软雅黑" w:hAnsi="微软雅黑" w:cs="宋体"/>
          <w:kern w:val="0"/>
          <w:sz w:val="24"/>
          <w:szCs w:val="24"/>
        </w:rPr>
      </w:pPr>
    </w:p>
    <w:p w:rsidR="0045405C" w:rsidRDefault="0045405C">
      <w:pPr>
        <w:keepLines/>
        <w:widowControl/>
        <w:shd w:val="clear" w:color="auto" w:fill="FFFFFF"/>
        <w:jc w:val="center"/>
        <w:rPr>
          <w:rFonts w:ascii="微软雅黑" w:eastAsia="微软雅黑" w:hAnsi="微软雅黑" w:cs="宋体"/>
          <w:kern w:val="0"/>
          <w:sz w:val="24"/>
          <w:szCs w:val="24"/>
        </w:rPr>
      </w:pPr>
    </w:p>
    <w:p w:rsidR="0045405C" w:rsidRDefault="0045405C">
      <w:pPr>
        <w:keepLines/>
        <w:widowControl/>
        <w:shd w:val="clear" w:color="auto" w:fill="FFFFFF"/>
        <w:jc w:val="center"/>
        <w:rPr>
          <w:rFonts w:ascii="微软雅黑" w:eastAsia="微软雅黑" w:hAnsi="微软雅黑" w:cs="宋体"/>
          <w:kern w:val="0"/>
          <w:sz w:val="24"/>
          <w:szCs w:val="24"/>
        </w:rPr>
      </w:pPr>
    </w:p>
    <w:p w:rsidR="0045405C" w:rsidRDefault="00C7111E">
      <w:pPr>
        <w:keepLines/>
        <w:widowControl/>
        <w:shd w:val="clear" w:color="auto" w:fill="FFFFFF"/>
        <w:jc w:val="center"/>
        <w:rPr>
          <w:rFonts w:ascii="微软雅黑" w:eastAsia="微软雅黑" w:hAnsi="微软雅黑" w:cs="宋体"/>
          <w:kern w:val="0"/>
          <w:sz w:val="24"/>
          <w:szCs w:val="24"/>
        </w:rPr>
      </w:pPr>
      <w:r>
        <w:rPr>
          <w:rFonts w:ascii="宋体" w:eastAsia="宋体" w:hAnsi="宋体" w:cs="宋体" w:hint="eastAsia"/>
          <w:b/>
          <w:bCs/>
          <w:kern w:val="0"/>
          <w:sz w:val="36"/>
          <w:szCs w:val="36"/>
        </w:rPr>
        <w:t>第三部分本溪市溪湖区河西小学2023年部门预算情况说明</w:t>
      </w:r>
    </w:p>
    <w:p w:rsidR="0045405C" w:rsidRDefault="0045405C">
      <w:pPr>
        <w:keepLines/>
        <w:widowControl/>
        <w:shd w:val="clear" w:color="auto" w:fill="FFFFFF"/>
        <w:jc w:val="left"/>
        <w:rPr>
          <w:rFonts w:ascii="微软雅黑" w:eastAsia="微软雅黑" w:hAnsi="微软雅黑" w:cs="宋体"/>
          <w:kern w:val="0"/>
          <w:sz w:val="24"/>
          <w:szCs w:val="24"/>
        </w:rPr>
      </w:pPr>
    </w:p>
    <w:p w:rsidR="0045405C" w:rsidRDefault="00C7111E">
      <w:pPr>
        <w:keepLines/>
        <w:widowControl/>
        <w:shd w:val="clear" w:color="auto" w:fill="FFFFFF"/>
        <w:ind w:firstLine="630"/>
        <w:jc w:val="left"/>
        <w:rPr>
          <w:rFonts w:ascii="微软雅黑" w:eastAsia="微软雅黑" w:hAnsi="微软雅黑" w:cs="宋体"/>
          <w:kern w:val="0"/>
          <w:sz w:val="24"/>
          <w:szCs w:val="24"/>
        </w:rPr>
      </w:pPr>
      <w:r>
        <w:rPr>
          <w:rFonts w:ascii="黑体" w:eastAsia="黑体" w:hAnsi="黑体" w:cs="宋体" w:hint="eastAsia"/>
          <w:kern w:val="0"/>
          <w:sz w:val="32"/>
          <w:szCs w:val="32"/>
        </w:rPr>
        <w:t>一、收支预算的总体情况</w:t>
      </w:r>
    </w:p>
    <w:p w:rsidR="0045405C" w:rsidRDefault="00C7111E">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lastRenderedPageBreak/>
        <w:t>按照综合预算的原则，本溪市溪湖区河西小学所有收入和支出均纳入部门预算管理。其中：</w:t>
      </w:r>
    </w:p>
    <w:p w:rsidR="0045405C" w:rsidRDefault="00C7111E">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b/>
          <w:bCs/>
          <w:kern w:val="0"/>
          <w:sz w:val="32"/>
          <w:szCs w:val="32"/>
        </w:rPr>
        <w:t>（一）收入预算565.45万元，</w:t>
      </w:r>
      <w:r>
        <w:rPr>
          <w:rFonts w:ascii="仿宋_GB2312" w:eastAsia="仿宋_GB2312" w:hAnsi="微软雅黑" w:cs="宋体" w:hint="eastAsia"/>
          <w:kern w:val="0"/>
          <w:sz w:val="32"/>
          <w:szCs w:val="32"/>
        </w:rPr>
        <w:t>包括：</w:t>
      </w:r>
    </w:p>
    <w:p w:rsidR="0045405C" w:rsidRDefault="00C7111E">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1.财政拨款收入565.45万元；</w:t>
      </w:r>
    </w:p>
    <w:p w:rsidR="0045405C" w:rsidRDefault="00C7111E">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2.纳入预算管理的行政事业性收费等非税收入0万元；</w:t>
      </w:r>
    </w:p>
    <w:p w:rsidR="0045405C" w:rsidRDefault="00C7111E">
      <w:pPr>
        <w:keepLines/>
        <w:widowControl/>
        <w:shd w:val="clear" w:color="auto" w:fill="FFFFFF"/>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3.纳入预算管理的政府性基金收入0万元；</w:t>
      </w:r>
    </w:p>
    <w:p w:rsidR="0045405C" w:rsidRDefault="00C7111E">
      <w:pPr>
        <w:keepLines/>
        <w:widowControl/>
        <w:shd w:val="clear" w:color="auto" w:fill="FFFFFF"/>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4.纳入专户管理的行政事业性收费收入0万元；</w:t>
      </w:r>
    </w:p>
    <w:p w:rsidR="0045405C" w:rsidRDefault="00C7111E">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5.转移性收入0万元。</w:t>
      </w:r>
    </w:p>
    <w:p w:rsidR="0045405C" w:rsidRDefault="00C7111E">
      <w:pPr>
        <w:keepLines/>
        <w:widowControl/>
        <w:shd w:val="clear" w:color="auto" w:fill="FFFFFF"/>
        <w:ind w:firstLine="645"/>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6.其他收入0万元。</w:t>
      </w:r>
    </w:p>
    <w:p w:rsidR="0045405C" w:rsidRDefault="00C7111E">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w:t>
      </w:r>
    </w:p>
    <w:p w:rsidR="0045405C" w:rsidRDefault="00C7111E">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b/>
          <w:bCs/>
          <w:kern w:val="0"/>
          <w:sz w:val="32"/>
          <w:szCs w:val="32"/>
        </w:rPr>
        <w:t>（二）支出预算565.45万元，</w:t>
      </w:r>
      <w:r>
        <w:rPr>
          <w:rFonts w:ascii="仿宋_GB2312" w:eastAsia="仿宋_GB2312" w:hAnsi="微软雅黑" w:cs="宋体" w:hint="eastAsia"/>
          <w:kern w:val="0"/>
          <w:sz w:val="32"/>
          <w:szCs w:val="32"/>
        </w:rPr>
        <w:t>包括：</w:t>
      </w:r>
    </w:p>
    <w:p w:rsidR="0045405C" w:rsidRDefault="00C7111E">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1.基本支出504.68万元,</w:t>
      </w:r>
      <w:r>
        <w:rPr>
          <w:rFonts w:ascii="仿宋_GB2312" w:eastAsia="仿宋_GB2312" w:hAnsi="宋体" w:hint="eastAsia"/>
          <w:sz w:val="32"/>
          <w:szCs w:val="32"/>
        </w:rPr>
        <w:t xml:space="preserve"> 其中：人员经费502.53万元，公用经费2.15万元</w:t>
      </w:r>
      <w:r>
        <w:rPr>
          <w:rFonts w:ascii="仿宋_GB2312" w:eastAsia="仿宋_GB2312" w:hAnsi="微软雅黑" w:cs="宋体" w:hint="eastAsia"/>
          <w:kern w:val="0"/>
          <w:sz w:val="32"/>
          <w:szCs w:val="32"/>
        </w:rPr>
        <w:t>；</w:t>
      </w:r>
    </w:p>
    <w:p w:rsidR="0045405C" w:rsidRDefault="00C7111E">
      <w:pPr>
        <w:keepLines/>
        <w:widowControl/>
        <w:shd w:val="clear" w:color="auto" w:fill="FFFFFF"/>
        <w:ind w:firstLine="660"/>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2.项目支出60.77万元,</w:t>
      </w:r>
      <w:r>
        <w:rPr>
          <w:rFonts w:ascii="仿宋_GB2312" w:eastAsia="仿宋_GB2312" w:hAnsi="宋体" w:hint="eastAsia"/>
          <w:sz w:val="32"/>
          <w:szCs w:val="32"/>
        </w:rPr>
        <w:t xml:space="preserve"> 其中：特定目标类项目支出0万元，其他运转类项目支出60.77万元。</w:t>
      </w:r>
    </w:p>
    <w:p w:rsidR="0045405C" w:rsidRDefault="00C7111E">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2023年预算收支比2022年减少25.11万元，增减变化的主要原因为教育机构的改革及编制情况更科学完善。</w:t>
      </w:r>
    </w:p>
    <w:p w:rsidR="0045405C" w:rsidRDefault="00C7111E">
      <w:pPr>
        <w:keepLines/>
        <w:widowControl/>
        <w:shd w:val="clear" w:color="auto" w:fill="FFFFFF"/>
        <w:ind w:firstLine="660"/>
        <w:jc w:val="left"/>
        <w:rPr>
          <w:rFonts w:ascii="微软雅黑" w:eastAsia="微软雅黑" w:hAnsi="微软雅黑" w:cs="宋体"/>
          <w:kern w:val="0"/>
          <w:sz w:val="24"/>
          <w:szCs w:val="24"/>
        </w:rPr>
      </w:pPr>
      <w:r>
        <w:rPr>
          <w:rFonts w:ascii="黑体" w:eastAsia="黑体" w:hAnsi="黑体" w:cs="宋体" w:hint="eastAsia"/>
          <w:kern w:val="0"/>
          <w:sz w:val="32"/>
          <w:szCs w:val="32"/>
        </w:rPr>
        <w:t>二、机关运行经费安排情况</w:t>
      </w:r>
    </w:p>
    <w:p w:rsidR="0045405C" w:rsidRDefault="00C7111E">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lastRenderedPageBreak/>
        <w:t>2023年本溪市溪湖区河西小学机关运行经费预算为</w:t>
      </w:r>
      <w:r>
        <w:rPr>
          <w:rFonts w:ascii="仿宋_GB2312" w:eastAsia="仿宋_GB2312" w:hAnsi="微软雅黑" w:cs="宋体" w:hint="eastAsia"/>
          <w:b/>
          <w:bCs/>
          <w:kern w:val="0"/>
          <w:sz w:val="32"/>
          <w:szCs w:val="32"/>
        </w:rPr>
        <w:t>0</w:t>
      </w:r>
      <w:r>
        <w:rPr>
          <w:rFonts w:ascii="仿宋_GB2312" w:eastAsia="仿宋_GB2312" w:hAnsi="微软雅黑" w:cs="宋体" w:hint="eastAsia"/>
          <w:kern w:val="0"/>
          <w:sz w:val="32"/>
          <w:szCs w:val="32"/>
        </w:rPr>
        <w:t>万元，主要包括工资福利支出</w:t>
      </w:r>
      <w:r>
        <w:rPr>
          <w:rFonts w:ascii="仿宋_GB2312" w:eastAsia="仿宋_GB2312" w:hAnsi="微软雅黑" w:cs="宋体" w:hint="eastAsia"/>
          <w:kern w:val="0"/>
          <w:sz w:val="32"/>
          <w:szCs w:val="32"/>
        </w:rPr>
        <w:tab/>
        <w:t>商品和服务支出</w:t>
      </w:r>
      <w:r>
        <w:rPr>
          <w:rFonts w:ascii="仿宋_GB2312" w:eastAsia="仿宋_GB2312" w:hAnsi="微软雅黑" w:cs="宋体" w:hint="eastAsia"/>
          <w:kern w:val="0"/>
          <w:sz w:val="32"/>
          <w:szCs w:val="32"/>
        </w:rPr>
        <w:tab/>
        <w:t>对个人和家庭的补助费用、办公用房水电费、办公用房取暖费、办公用房物业管理费、其他费用。2023年预算比2022年减少25.11万元，主要原因是教育机构的改革及编制情况更科学完善。</w:t>
      </w:r>
    </w:p>
    <w:p w:rsidR="0045405C" w:rsidRDefault="00C7111E">
      <w:pPr>
        <w:keepLines/>
        <w:widowControl/>
        <w:shd w:val="clear" w:color="auto" w:fill="FFFFFF"/>
        <w:ind w:firstLine="660"/>
        <w:jc w:val="left"/>
        <w:rPr>
          <w:rFonts w:ascii="微软雅黑" w:eastAsia="微软雅黑" w:hAnsi="微软雅黑" w:cs="宋体"/>
          <w:kern w:val="0"/>
          <w:sz w:val="24"/>
          <w:szCs w:val="24"/>
        </w:rPr>
      </w:pPr>
      <w:r>
        <w:rPr>
          <w:rFonts w:ascii="黑体" w:eastAsia="黑体" w:hAnsi="黑体" w:cs="宋体" w:hint="eastAsia"/>
          <w:kern w:val="0"/>
          <w:sz w:val="32"/>
          <w:szCs w:val="32"/>
        </w:rPr>
        <w:t>三、政府采购情况</w:t>
      </w:r>
    </w:p>
    <w:p w:rsidR="0045405C" w:rsidRDefault="00C7111E">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2023年本溪市溪湖区河西小学安排政府采购预算0万元，其中：政府采购货物支出0万元，政府购买服务支出0万元，政府采购工程支出0万元。</w:t>
      </w:r>
    </w:p>
    <w:p w:rsidR="0045405C" w:rsidRDefault="00C7111E">
      <w:pPr>
        <w:keepLines/>
        <w:widowControl/>
        <w:shd w:val="clear" w:color="auto" w:fill="FFFFFF"/>
        <w:ind w:firstLine="660"/>
        <w:jc w:val="left"/>
        <w:rPr>
          <w:rFonts w:ascii="微软雅黑" w:eastAsia="微软雅黑" w:hAnsi="微软雅黑" w:cs="宋体"/>
          <w:kern w:val="0"/>
          <w:sz w:val="24"/>
          <w:szCs w:val="24"/>
        </w:rPr>
      </w:pPr>
      <w:r>
        <w:rPr>
          <w:rFonts w:ascii="黑体" w:eastAsia="黑体" w:hAnsi="黑体" w:cs="宋体" w:hint="eastAsia"/>
          <w:kern w:val="0"/>
          <w:sz w:val="32"/>
          <w:szCs w:val="32"/>
        </w:rPr>
        <w:t>四、“三公”经费预算情况</w:t>
      </w:r>
    </w:p>
    <w:p w:rsidR="0045405C" w:rsidRDefault="00C7111E">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2023年，本溪市溪湖区河西小学一般公共预算安排“三公”经费预算为0万元，比2022年减少0万元，下降0%。其中：</w:t>
      </w:r>
    </w:p>
    <w:p w:rsidR="0045405C" w:rsidRDefault="00C7111E">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1.因公出国（境）费0万元，比2022年持平。</w:t>
      </w:r>
    </w:p>
    <w:p w:rsidR="0045405C" w:rsidRDefault="00C7111E">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2.公务接待费0万元，比2022年增加/减少/持平0万元，主要原因是增加/减少/持平0人。</w:t>
      </w:r>
    </w:p>
    <w:p w:rsidR="0045405C" w:rsidRDefault="00C7111E">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3.公务用车购置及运行费0万元，比2022年增加/减少/持平0万元，主要原因是……。</w:t>
      </w:r>
    </w:p>
    <w:p w:rsidR="0045405C" w:rsidRDefault="00C7111E">
      <w:pPr>
        <w:keepLines/>
        <w:widowControl/>
        <w:shd w:val="clear" w:color="auto" w:fill="FFFFFF"/>
        <w:jc w:val="center"/>
        <w:rPr>
          <w:rFonts w:ascii="微软雅黑" w:eastAsia="微软雅黑" w:hAnsi="微软雅黑" w:cs="宋体"/>
          <w:kern w:val="0"/>
          <w:sz w:val="24"/>
          <w:szCs w:val="24"/>
        </w:rPr>
      </w:pPr>
      <w:r>
        <w:rPr>
          <w:rFonts w:ascii="仿宋_GB2312" w:eastAsia="仿宋_GB2312" w:hAnsi="微软雅黑" w:cs="宋体" w:hint="eastAsia"/>
          <w:b/>
          <w:bCs/>
          <w:kern w:val="0"/>
          <w:sz w:val="32"/>
          <w:szCs w:val="32"/>
        </w:rPr>
        <w:t>2023年本溪市溪湖区部门名称“三公”经费预算表</w:t>
      </w:r>
    </w:p>
    <w:p w:rsidR="0045405C" w:rsidRDefault="00C7111E">
      <w:pPr>
        <w:keepLines/>
        <w:widowControl/>
        <w:shd w:val="clear" w:color="auto" w:fill="FFFFFF"/>
        <w:jc w:val="right"/>
        <w:rPr>
          <w:rFonts w:ascii="微软雅黑" w:eastAsia="微软雅黑" w:hAnsi="微软雅黑" w:cs="宋体"/>
          <w:kern w:val="0"/>
          <w:sz w:val="24"/>
          <w:szCs w:val="24"/>
        </w:rPr>
      </w:pPr>
      <w:r>
        <w:rPr>
          <w:rFonts w:ascii="仿宋_GB2312" w:eastAsia="仿宋_GB2312" w:hAnsi="微软雅黑" w:cs="宋体" w:hint="eastAsia"/>
          <w:b/>
          <w:bCs/>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45405C">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405C" w:rsidRDefault="00C7111E">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45405C" w:rsidRDefault="00C7111E">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45405C">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45405C" w:rsidRDefault="0045405C">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45405C" w:rsidRDefault="00C7111E">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45405C" w:rsidRDefault="00C7111E">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2023年</w:t>
            </w:r>
          </w:p>
        </w:tc>
      </w:tr>
      <w:tr w:rsidR="0045405C">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45405C" w:rsidRDefault="00C7111E">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45405C" w:rsidRDefault="0045405C">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45405C" w:rsidRDefault="0045405C">
            <w:pPr>
              <w:keepLines/>
              <w:widowControl/>
              <w:jc w:val="right"/>
              <w:rPr>
                <w:rFonts w:ascii="宋体" w:eastAsia="宋体" w:hAnsi="宋体" w:cs="宋体"/>
                <w:kern w:val="0"/>
                <w:sz w:val="24"/>
                <w:szCs w:val="24"/>
              </w:rPr>
            </w:pPr>
          </w:p>
        </w:tc>
      </w:tr>
      <w:tr w:rsidR="0045405C">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5405C" w:rsidRDefault="00C7111E">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45405C" w:rsidRDefault="0045405C">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405C" w:rsidRDefault="0045405C">
            <w:pPr>
              <w:keepLines/>
              <w:widowControl/>
              <w:jc w:val="left"/>
              <w:rPr>
                <w:rFonts w:ascii="宋体" w:eastAsia="宋体" w:hAnsi="宋体" w:cs="宋体"/>
                <w:kern w:val="0"/>
                <w:sz w:val="24"/>
                <w:szCs w:val="24"/>
              </w:rPr>
            </w:pPr>
          </w:p>
        </w:tc>
      </w:tr>
      <w:tr w:rsidR="0045405C">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5405C" w:rsidRDefault="00C7111E">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45405C" w:rsidRDefault="0045405C">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45405C" w:rsidRDefault="0045405C">
            <w:pPr>
              <w:keepLines/>
              <w:widowControl/>
              <w:jc w:val="right"/>
              <w:rPr>
                <w:rFonts w:ascii="宋体" w:eastAsia="宋体" w:hAnsi="宋体" w:cs="宋体"/>
                <w:kern w:val="0"/>
                <w:sz w:val="24"/>
                <w:szCs w:val="24"/>
              </w:rPr>
            </w:pPr>
          </w:p>
        </w:tc>
      </w:tr>
      <w:tr w:rsidR="0045405C">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5405C" w:rsidRDefault="00C7111E">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45405C" w:rsidRDefault="0045405C">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45405C" w:rsidRDefault="0045405C">
            <w:pPr>
              <w:keepLines/>
              <w:widowControl/>
              <w:jc w:val="left"/>
              <w:rPr>
                <w:rFonts w:ascii="宋体" w:eastAsia="宋体" w:hAnsi="宋体" w:cs="宋体"/>
                <w:kern w:val="0"/>
                <w:sz w:val="24"/>
                <w:szCs w:val="24"/>
              </w:rPr>
            </w:pPr>
          </w:p>
        </w:tc>
      </w:tr>
      <w:tr w:rsidR="0045405C">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5405C" w:rsidRDefault="00C7111E">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45405C" w:rsidRDefault="0045405C">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5405C" w:rsidRDefault="0045405C">
            <w:pPr>
              <w:keepLines/>
              <w:widowControl/>
              <w:jc w:val="left"/>
              <w:rPr>
                <w:rFonts w:ascii="宋体" w:eastAsia="宋体" w:hAnsi="宋体" w:cs="宋体"/>
                <w:kern w:val="0"/>
                <w:sz w:val="24"/>
                <w:szCs w:val="24"/>
              </w:rPr>
            </w:pPr>
          </w:p>
        </w:tc>
      </w:tr>
      <w:tr w:rsidR="0045405C">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5405C" w:rsidRDefault="00C7111E">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45405C" w:rsidRDefault="0045405C">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45405C" w:rsidRDefault="0045405C">
            <w:pPr>
              <w:keepLines/>
              <w:widowControl/>
              <w:jc w:val="right"/>
              <w:rPr>
                <w:rFonts w:ascii="宋体" w:eastAsia="宋体" w:hAnsi="宋体" w:cs="宋体"/>
                <w:kern w:val="0"/>
                <w:sz w:val="24"/>
                <w:szCs w:val="24"/>
              </w:rPr>
            </w:pPr>
          </w:p>
        </w:tc>
      </w:tr>
    </w:tbl>
    <w:p w:rsidR="0045405C" w:rsidRDefault="0045405C">
      <w:pPr>
        <w:keepLines/>
        <w:widowControl/>
        <w:shd w:val="clear" w:color="auto" w:fill="FFFFFF"/>
        <w:jc w:val="left"/>
        <w:rPr>
          <w:rFonts w:ascii="微软雅黑" w:eastAsia="微软雅黑" w:hAnsi="微软雅黑" w:cs="宋体"/>
          <w:kern w:val="0"/>
          <w:sz w:val="24"/>
          <w:szCs w:val="24"/>
        </w:rPr>
      </w:pPr>
    </w:p>
    <w:p w:rsidR="0045405C" w:rsidRDefault="00C7111E">
      <w:pPr>
        <w:keepLines/>
        <w:widowControl/>
        <w:shd w:val="clear" w:color="auto" w:fill="FFFFFF"/>
        <w:ind w:firstLine="645"/>
        <w:jc w:val="left"/>
        <w:rPr>
          <w:rFonts w:ascii="微软雅黑" w:eastAsia="微软雅黑" w:hAnsi="微软雅黑" w:cs="宋体"/>
          <w:kern w:val="0"/>
          <w:sz w:val="24"/>
          <w:szCs w:val="24"/>
        </w:rPr>
      </w:pPr>
      <w:r>
        <w:rPr>
          <w:rFonts w:ascii="黑体" w:eastAsia="黑体" w:hAnsi="黑体" w:cs="宋体" w:hint="eastAsia"/>
          <w:kern w:val="0"/>
          <w:sz w:val="32"/>
          <w:szCs w:val="32"/>
        </w:rPr>
        <w:t>五、国有资产占用情况</w:t>
      </w:r>
    </w:p>
    <w:p w:rsidR="0045405C" w:rsidRDefault="00C7111E">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本溪市溪湖区部门名称共有车辆0台，其中：一般公务用车0台……。其他国有资产情况……</w:t>
      </w:r>
    </w:p>
    <w:p w:rsidR="0045405C" w:rsidRDefault="00C7111E">
      <w:pPr>
        <w:keepLines/>
        <w:widowControl/>
        <w:shd w:val="clear" w:color="auto" w:fill="FFFFFF"/>
        <w:ind w:firstLine="645"/>
        <w:jc w:val="left"/>
        <w:rPr>
          <w:rFonts w:ascii="微软雅黑" w:eastAsia="微软雅黑" w:hAnsi="微软雅黑" w:cs="宋体"/>
          <w:kern w:val="0"/>
          <w:sz w:val="24"/>
          <w:szCs w:val="24"/>
        </w:rPr>
      </w:pPr>
      <w:r>
        <w:rPr>
          <w:rFonts w:ascii="黑体" w:eastAsia="黑体" w:hAnsi="黑体" w:cs="宋体" w:hint="eastAsia"/>
          <w:kern w:val="0"/>
          <w:sz w:val="32"/>
          <w:szCs w:val="32"/>
        </w:rPr>
        <w:t>六、绩效情况</w:t>
      </w:r>
    </w:p>
    <w:p w:rsidR="0045405C" w:rsidRDefault="00C7111E">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根据预算绩效管理要求，本溪市溪湖区河西小学2023年应编制绩效目标的特定目标类项目共0个，实际编制绩效目标项目共10个，编制绩效目标的项目覆盖率（实际编制绩效目标的项目/应编制绩效目标的项目）为100%，涉及资金60.77万元。</w:t>
      </w:r>
    </w:p>
    <w:p w:rsidR="0045405C" w:rsidRDefault="0045405C">
      <w:pPr>
        <w:keepLines/>
      </w:pPr>
    </w:p>
    <w:tbl>
      <w:tblPr>
        <w:tblW w:w="12480" w:type="dxa"/>
        <w:tblInd w:w="93" w:type="dxa"/>
        <w:tblLook w:val="04A0" w:firstRow="1" w:lastRow="0" w:firstColumn="1" w:lastColumn="0" w:noHBand="0" w:noVBand="1"/>
      </w:tblPr>
      <w:tblGrid>
        <w:gridCol w:w="1823"/>
        <w:gridCol w:w="1624"/>
        <w:gridCol w:w="1679"/>
        <w:gridCol w:w="1747"/>
        <w:gridCol w:w="1422"/>
        <w:gridCol w:w="1538"/>
        <w:gridCol w:w="1133"/>
        <w:gridCol w:w="1514"/>
      </w:tblGrid>
      <w:tr w:rsidR="0045405C">
        <w:trPr>
          <w:trHeight w:val="734"/>
        </w:trPr>
        <w:tc>
          <w:tcPr>
            <w:tcW w:w="12480" w:type="dxa"/>
            <w:gridSpan w:val="8"/>
            <w:tcBorders>
              <w:top w:val="nil"/>
              <w:left w:val="nil"/>
              <w:bottom w:val="nil"/>
              <w:right w:val="nil"/>
            </w:tcBorders>
            <w:shd w:val="clear" w:color="auto" w:fill="auto"/>
            <w:vAlign w:val="center"/>
          </w:tcPr>
          <w:p w:rsidR="0045405C" w:rsidRDefault="00C7111E">
            <w:pPr>
              <w:widowControl/>
              <w:jc w:val="center"/>
              <w:textAlignment w:val="center"/>
              <w:rPr>
                <w:rFonts w:ascii="宋体" w:eastAsia="宋体" w:hAnsi="宋体" w:cs="宋体"/>
                <w:b/>
                <w:bCs/>
                <w:sz w:val="40"/>
                <w:szCs w:val="40"/>
              </w:rPr>
            </w:pPr>
            <w:r>
              <w:rPr>
                <w:rFonts w:ascii="宋体" w:eastAsia="宋体" w:hAnsi="宋体" w:cs="宋体"/>
                <w:b/>
                <w:bCs/>
                <w:kern w:val="0"/>
                <w:sz w:val="40"/>
                <w:szCs w:val="40"/>
                <w:lang w:bidi="ar"/>
              </w:rPr>
              <w:t>部门（单位）整体绩效目标表</w:t>
            </w:r>
          </w:p>
        </w:tc>
      </w:tr>
      <w:tr w:rsidR="0045405C">
        <w:trPr>
          <w:trHeight w:val="303"/>
        </w:trPr>
        <w:tc>
          <w:tcPr>
            <w:tcW w:w="1365" w:type="dxa"/>
            <w:tcBorders>
              <w:top w:val="nil"/>
              <w:left w:val="nil"/>
              <w:bottom w:val="nil"/>
              <w:right w:val="nil"/>
            </w:tcBorders>
            <w:shd w:val="clear" w:color="auto" w:fill="auto"/>
            <w:vAlign w:val="center"/>
          </w:tcPr>
          <w:p w:rsidR="0045405C" w:rsidRDefault="00C7111E">
            <w:pPr>
              <w:widowControl/>
              <w:jc w:val="left"/>
              <w:textAlignment w:val="center"/>
              <w:rPr>
                <w:rFonts w:ascii="宋体" w:eastAsia="宋体" w:hAnsi="宋体" w:cs="宋体"/>
                <w:sz w:val="20"/>
                <w:szCs w:val="20"/>
              </w:rPr>
            </w:pPr>
            <w:r>
              <w:rPr>
                <w:rFonts w:ascii="宋体" w:eastAsia="宋体" w:hAnsi="宋体" w:cs="宋体"/>
                <w:kern w:val="0"/>
                <w:sz w:val="20"/>
                <w:szCs w:val="20"/>
                <w:lang w:bidi="ar"/>
              </w:rPr>
              <w:t>表16</w:t>
            </w:r>
          </w:p>
        </w:tc>
        <w:tc>
          <w:tcPr>
            <w:tcW w:w="1680" w:type="dxa"/>
            <w:tcBorders>
              <w:top w:val="nil"/>
              <w:left w:val="nil"/>
              <w:bottom w:val="nil"/>
              <w:right w:val="nil"/>
            </w:tcBorders>
            <w:shd w:val="clear" w:color="auto" w:fill="auto"/>
            <w:vAlign w:val="center"/>
          </w:tcPr>
          <w:p w:rsidR="0045405C" w:rsidRDefault="0045405C">
            <w:pPr>
              <w:rPr>
                <w:rFonts w:ascii="宋体" w:eastAsia="宋体" w:hAnsi="宋体" w:cs="宋体"/>
                <w:sz w:val="18"/>
                <w:szCs w:val="18"/>
              </w:rPr>
            </w:pPr>
          </w:p>
        </w:tc>
        <w:tc>
          <w:tcPr>
            <w:tcW w:w="1740" w:type="dxa"/>
            <w:tcBorders>
              <w:top w:val="nil"/>
              <w:left w:val="nil"/>
              <w:bottom w:val="nil"/>
              <w:right w:val="nil"/>
            </w:tcBorders>
            <w:shd w:val="clear" w:color="auto" w:fill="auto"/>
            <w:vAlign w:val="center"/>
          </w:tcPr>
          <w:p w:rsidR="0045405C" w:rsidRDefault="0045405C">
            <w:pPr>
              <w:rPr>
                <w:rFonts w:ascii="宋体" w:eastAsia="宋体" w:hAnsi="宋体" w:cs="宋体"/>
                <w:sz w:val="18"/>
                <w:szCs w:val="18"/>
              </w:rPr>
            </w:pPr>
          </w:p>
        </w:tc>
        <w:tc>
          <w:tcPr>
            <w:tcW w:w="1815" w:type="dxa"/>
            <w:tcBorders>
              <w:top w:val="nil"/>
              <w:left w:val="nil"/>
              <w:bottom w:val="nil"/>
              <w:right w:val="nil"/>
            </w:tcBorders>
            <w:shd w:val="clear" w:color="auto" w:fill="auto"/>
            <w:vAlign w:val="center"/>
          </w:tcPr>
          <w:p w:rsidR="0045405C" w:rsidRDefault="0045405C">
            <w:pPr>
              <w:rPr>
                <w:rFonts w:ascii="宋体" w:eastAsia="宋体" w:hAnsi="宋体" w:cs="宋体"/>
                <w:sz w:val="18"/>
                <w:szCs w:val="18"/>
              </w:rPr>
            </w:pPr>
          </w:p>
        </w:tc>
        <w:tc>
          <w:tcPr>
            <w:tcW w:w="1515" w:type="dxa"/>
            <w:tcBorders>
              <w:top w:val="nil"/>
              <w:left w:val="nil"/>
              <w:bottom w:val="nil"/>
              <w:right w:val="nil"/>
            </w:tcBorders>
            <w:shd w:val="clear" w:color="auto" w:fill="auto"/>
            <w:vAlign w:val="center"/>
          </w:tcPr>
          <w:p w:rsidR="0045405C" w:rsidRDefault="0045405C">
            <w:pPr>
              <w:rPr>
                <w:rFonts w:ascii="宋体" w:eastAsia="宋体" w:hAnsi="宋体" w:cs="宋体"/>
                <w:sz w:val="18"/>
                <w:szCs w:val="18"/>
              </w:rPr>
            </w:pPr>
          </w:p>
        </w:tc>
        <w:tc>
          <w:tcPr>
            <w:tcW w:w="1605" w:type="dxa"/>
            <w:tcBorders>
              <w:top w:val="nil"/>
              <w:left w:val="nil"/>
              <w:bottom w:val="nil"/>
              <w:right w:val="nil"/>
            </w:tcBorders>
            <w:shd w:val="clear" w:color="auto" w:fill="auto"/>
            <w:vAlign w:val="center"/>
          </w:tcPr>
          <w:p w:rsidR="0045405C" w:rsidRDefault="0045405C">
            <w:pPr>
              <w:rPr>
                <w:rFonts w:ascii="宋体" w:eastAsia="宋体" w:hAnsi="宋体" w:cs="宋体"/>
                <w:sz w:val="18"/>
                <w:szCs w:val="18"/>
              </w:rPr>
            </w:pPr>
          </w:p>
        </w:tc>
        <w:tc>
          <w:tcPr>
            <w:tcW w:w="1200" w:type="dxa"/>
            <w:tcBorders>
              <w:top w:val="nil"/>
              <w:left w:val="nil"/>
              <w:bottom w:val="nil"/>
              <w:right w:val="nil"/>
            </w:tcBorders>
            <w:shd w:val="clear" w:color="auto" w:fill="auto"/>
            <w:vAlign w:val="center"/>
          </w:tcPr>
          <w:p w:rsidR="0045405C" w:rsidRDefault="0045405C">
            <w:pPr>
              <w:rPr>
                <w:rFonts w:ascii="宋体" w:eastAsia="宋体" w:hAnsi="宋体" w:cs="宋体"/>
                <w:sz w:val="18"/>
                <w:szCs w:val="18"/>
              </w:rPr>
            </w:pPr>
          </w:p>
        </w:tc>
        <w:tc>
          <w:tcPr>
            <w:tcW w:w="1560" w:type="dxa"/>
            <w:tcBorders>
              <w:top w:val="nil"/>
              <w:left w:val="nil"/>
              <w:bottom w:val="nil"/>
              <w:right w:val="nil"/>
            </w:tcBorders>
            <w:shd w:val="clear" w:color="auto" w:fill="auto"/>
            <w:vAlign w:val="center"/>
          </w:tcPr>
          <w:p w:rsidR="0045405C" w:rsidRDefault="00C7111E">
            <w:pPr>
              <w:widowControl/>
              <w:jc w:val="right"/>
              <w:textAlignment w:val="center"/>
              <w:rPr>
                <w:rFonts w:ascii="宋体" w:eastAsia="宋体" w:hAnsi="宋体" w:cs="宋体"/>
                <w:sz w:val="18"/>
                <w:szCs w:val="18"/>
              </w:rPr>
            </w:pPr>
            <w:r>
              <w:rPr>
                <w:rFonts w:ascii="宋体" w:eastAsia="宋体" w:hAnsi="宋体" w:cs="宋体"/>
                <w:kern w:val="0"/>
                <w:sz w:val="18"/>
                <w:szCs w:val="18"/>
                <w:lang w:bidi="ar"/>
              </w:rPr>
              <w:t>单位：万元</w:t>
            </w:r>
          </w:p>
        </w:tc>
      </w:tr>
      <w:tr w:rsidR="0045405C">
        <w:trPr>
          <w:trHeight w:val="325"/>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45405C" w:rsidRDefault="00C7111E">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部门（单位）名称</w:t>
            </w:r>
          </w:p>
        </w:tc>
        <w:tc>
          <w:tcPr>
            <w:tcW w:w="11115" w:type="dxa"/>
            <w:gridSpan w:val="7"/>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C7111E">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009003本溪市溪湖区河西小学-210503000</w:t>
            </w:r>
          </w:p>
        </w:tc>
      </w:tr>
      <w:tr w:rsidR="0045405C">
        <w:trPr>
          <w:trHeight w:val="325"/>
        </w:trPr>
        <w:tc>
          <w:tcPr>
            <w:tcW w:w="136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C7111E">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年度主要任务</w:t>
            </w:r>
          </w:p>
        </w:tc>
        <w:tc>
          <w:tcPr>
            <w:tcW w:w="6750"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C7111E">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对应项目</w:t>
            </w:r>
          </w:p>
        </w:tc>
        <w:tc>
          <w:tcPr>
            <w:tcW w:w="436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C7111E">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预算资金情况</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6750"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C7111E">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基本支出人员经费（保工资）</w:t>
            </w:r>
          </w:p>
        </w:tc>
        <w:tc>
          <w:tcPr>
            <w:tcW w:w="436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C7111E">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502.53</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6750"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C7111E">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t>基本支出公用经费（保运转）</w:t>
            </w:r>
          </w:p>
        </w:tc>
        <w:tc>
          <w:tcPr>
            <w:tcW w:w="4365"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C7111E">
            <w:pPr>
              <w:widowControl/>
              <w:jc w:val="right"/>
              <w:textAlignment w:val="center"/>
              <w:rPr>
                <w:rFonts w:ascii="宋体" w:eastAsia="宋体" w:hAnsi="宋体" w:cs="宋体"/>
                <w:sz w:val="20"/>
                <w:szCs w:val="20"/>
              </w:rPr>
            </w:pPr>
            <w:r>
              <w:rPr>
                <w:rFonts w:ascii="宋体" w:eastAsia="宋体" w:hAnsi="宋体" w:cs="宋体" w:hint="eastAsia"/>
                <w:kern w:val="0"/>
                <w:sz w:val="20"/>
                <w:szCs w:val="20"/>
                <w:lang w:bidi="ar"/>
              </w:rPr>
              <w:t>2.15</w:t>
            </w:r>
          </w:p>
        </w:tc>
      </w:tr>
      <w:tr w:rsidR="0045405C">
        <w:trPr>
          <w:trHeight w:val="828"/>
        </w:trPr>
        <w:tc>
          <w:tcPr>
            <w:tcW w:w="13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C7111E">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年度绩效目标</w:t>
            </w:r>
          </w:p>
        </w:tc>
        <w:tc>
          <w:tcPr>
            <w:tcW w:w="11115" w:type="dxa"/>
            <w:gridSpan w:val="7"/>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C7111E">
            <w:pPr>
              <w:widowControl/>
              <w:jc w:val="left"/>
              <w:textAlignment w:val="center"/>
              <w:rPr>
                <w:rFonts w:ascii="宋体" w:eastAsia="宋体" w:hAnsi="宋体" w:cs="宋体"/>
                <w:kern w:val="0"/>
                <w:sz w:val="20"/>
                <w:szCs w:val="20"/>
                <w:lang w:bidi="ar"/>
              </w:rPr>
            </w:pPr>
            <w:r>
              <w:rPr>
                <w:rFonts w:ascii="宋体" w:eastAsia="宋体" w:hAnsi="宋体" w:cs="宋体" w:hint="eastAsia"/>
                <w:kern w:val="0"/>
                <w:sz w:val="20"/>
                <w:szCs w:val="20"/>
                <w:lang w:bidi="ar"/>
              </w:rPr>
              <w:t>一、加强教育经费的统筹安排，切实保障学校正常运转</w:t>
            </w:r>
          </w:p>
          <w:p w:rsidR="0045405C" w:rsidRDefault="00C7111E">
            <w:pPr>
              <w:widowControl/>
              <w:jc w:val="left"/>
              <w:textAlignment w:val="center"/>
              <w:rPr>
                <w:rFonts w:ascii="宋体" w:eastAsia="宋体" w:hAnsi="宋体" w:cs="宋体"/>
                <w:kern w:val="0"/>
                <w:sz w:val="20"/>
                <w:szCs w:val="20"/>
                <w:lang w:bidi="ar"/>
              </w:rPr>
            </w:pPr>
            <w:r>
              <w:rPr>
                <w:rFonts w:ascii="宋体" w:eastAsia="宋体" w:hAnsi="宋体" w:cs="宋体" w:hint="eastAsia"/>
                <w:kern w:val="0"/>
                <w:sz w:val="20"/>
                <w:szCs w:val="20"/>
                <w:lang w:bidi="ar"/>
              </w:rPr>
              <w:t>二、加强教育系统预算管理，硬化预算执行，强化预算监督</w:t>
            </w:r>
          </w:p>
          <w:p w:rsidR="0045405C" w:rsidRDefault="00C7111E">
            <w:pPr>
              <w:widowControl/>
              <w:jc w:val="left"/>
              <w:textAlignment w:val="center"/>
              <w:rPr>
                <w:rFonts w:ascii="宋体" w:eastAsia="宋体" w:hAnsi="宋体" w:cs="宋体"/>
                <w:sz w:val="20"/>
                <w:szCs w:val="20"/>
              </w:rPr>
            </w:pPr>
            <w:r>
              <w:rPr>
                <w:rFonts w:ascii="宋体" w:eastAsia="宋体" w:hAnsi="宋体" w:cs="宋体" w:hint="eastAsia"/>
                <w:kern w:val="0"/>
                <w:sz w:val="20"/>
                <w:szCs w:val="20"/>
                <w:lang w:bidi="ar"/>
              </w:rPr>
              <w:lastRenderedPageBreak/>
              <w:t>三、规范义务教育学校管理，切实提高使用效益</w:t>
            </w:r>
          </w:p>
        </w:tc>
      </w:tr>
      <w:tr w:rsidR="0045405C">
        <w:trPr>
          <w:trHeight w:val="456"/>
        </w:trPr>
        <w:tc>
          <w:tcPr>
            <w:tcW w:w="136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C7111E">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lastRenderedPageBreak/>
              <w:t>年度绩效指标</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45405C" w:rsidRDefault="00C7111E">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一级指标</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45405C" w:rsidRDefault="00C7111E">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二级指标</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45405C" w:rsidRDefault="00C7111E">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三级指标</w:t>
            </w:r>
          </w:p>
        </w:tc>
        <w:tc>
          <w:tcPr>
            <w:tcW w:w="15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C7111E">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运算符号</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45405C" w:rsidRDefault="00C7111E">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指标值</w:t>
            </w:r>
          </w:p>
        </w:tc>
        <w:tc>
          <w:tcPr>
            <w:tcW w:w="12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C7111E">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度量单位</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45405C" w:rsidRDefault="00C7111E">
            <w:pPr>
              <w:widowControl/>
              <w:jc w:val="center"/>
              <w:textAlignment w:val="center"/>
              <w:rPr>
                <w:rFonts w:ascii="宋体" w:eastAsia="宋体" w:hAnsi="宋体" w:cs="宋体"/>
                <w:b/>
                <w:bCs/>
                <w:sz w:val="20"/>
                <w:szCs w:val="20"/>
              </w:rPr>
            </w:pPr>
            <w:r>
              <w:rPr>
                <w:rFonts w:ascii="宋体" w:eastAsia="宋体" w:hAnsi="宋体" w:cs="宋体" w:hint="eastAsia"/>
                <w:b/>
                <w:bCs/>
                <w:kern w:val="0"/>
                <w:sz w:val="20"/>
                <w:szCs w:val="20"/>
                <w:lang w:bidi="ar"/>
              </w:rPr>
              <w:t>完成时限</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履职效能</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重点工作履行情况</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重点工作办结率</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整体工作完成情况</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工作完成及时率</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工作质量达标率</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总体工作完成率</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基础管理</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依法行政能力</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管理规范</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综合管理水平</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管理规范</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预算执行</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预算执行效率</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结转结余变动率</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&lt;=</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预算调整率</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&lt;=</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5</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预算执行率</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管理效率</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预算编制管理</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预算绩效目标覆盖率</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预算监督管理</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预决算公开情况</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全部公开</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预算收支管理</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预算收入管理规范性</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管理规范</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预算支出管理规范性</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管理规范</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财务管理</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内控制度有效性</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制度有效</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资产管理</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固定资产利用率</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500"/>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业务管理</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政府采购管理违法违规行为发生次数</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次</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运行成本</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成本控制成效</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“三公”经费变动率</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&lt;=</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在职人员控制率</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&lt;=</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100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社会效应</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服务对象满意度</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家长满意度</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&gt;=</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90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主管部门满意度</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上级主管部门满意度</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&gt;=</w:t>
            </w: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90</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r w:rsidR="0045405C">
        <w:trPr>
          <w:trHeight w:val="325"/>
        </w:trPr>
        <w:tc>
          <w:tcPr>
            <w:tcW w:w="13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45405C" w:rsidRDefault="0045405C">
            <w:pPr>
              <w:jc w:val="center"/>
              <w:rPr>
                <w:rFonts w:ascii="宋体" w:eastAsia="宋体" w:hAnsi="宋体" w:cs="宋体"/>
                <w:b/>
                <w:bCs/>
                <w:sz w:val="20"/>
                <w:szCs w:val="20"/>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可持续性</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体制机制改革</w:t>
            </w:r>
          </w:p>
        </w:tc>
        <w:tc>
          <w:tcPr>
            <w:tcW w:w="1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提升治理能力</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提升</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45405C">
            <w:pPr>
              <w:jc w:val="center"/>
              <w:rPr>
                <w:rFonts w:ascii="宋体" w:eastAsia="宋体" w:hAnsi="宋体" w:cs="宋体"/>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405C" w:rsidRDefault="00C7111E">
            <w:pPr>
              <w:widowControl/>
              <w:jc w:val="center"/>
              <w:textAlignment w:val="center"/>
              <w:rPr>
                <w:rFonts w:ascii="宋体" w:eastAsia="宋体" w:hAnsi="宋体" w:cs="宋体"/>
                <w:sz w:val="18"/>
                <w:szCs w:val="18"/>
              </w:rPr>
            </w:pPr>
            <w:r>
              <w:rPr>
                <w:rFonts w:ascii="宋体" w:eastAsia="宋体" w:hAnsi="宋体" w:cs="宋体"/>
                <w:kern w:val="0"/>
                <w:sz w:val="18"/>
                <w:szCs w:val="18"/>
                <w:lang w:bidi="ar"/>
              </w:rPr>
              <w:t>2023-12</w:t>
            </w:r>
          </w:p>
        </w:tc>
      </w:tr>
    </w:tbl>
    <w:p w:rsidR="0045405C" w:rsidRDefault="0045405C">
      <w:pPr>
        <w:keepLines/>
      </w:pPr>
    </w:p>
    <w:p w:rsidR="0045405C" w:rsidRDefault="0045405C">
      <w:pPr>
        <w:keepLines/>
      </w:pPr>
    </w:p>
    <w:p w:rsidR="0045405C" w:rsidRDefault="0045405C">
      <w:pPr>
        <w:keepLines/>
      </w:pPr>
    </w:p>
    <w:p w:rsidR="0045405C" w:rsidRDefault="0045405C">
      <w:pPr>
        <w:keepLines/>
      </w:pPr>
    </w:p>
    <w:p w:rsidR="0045405C" w:rsidRDefault="0045405C">
      <w:pPr>
        <w:keepLines/>
      </w:pPr>
    </w:p>
    <w:p w:rsidR="0045405C" w:rsidRDefault="0045405C">
      <w:pPr>
        <w:keepLines/>
      </w:pPr>
    </w:p>
    <w:p w:rsidR="0045405C" w:rsidRDefault="0045405C">
      <w:pPr>
        <w:keepLines/>
      </w:pPr>
    </w:p>
    <w:p w:rsidR="0045405C" w:rsidRDefault="0045405C">
      <w:pPr>
        <w:keepLines/>
      </w:pPr>
    </w:p>
    <w:p w:rsidR="0045405C" w:rsidRDefault="0045405C">
      <w:pPr>
        <w:keepLines/>
      </w:pPr>
    </w:p>
    <w:p w:rsidR="0045405C" w:rsidRDefault="0045405C">
      <w:pPr>
        <w:keepLines/>
      </w:pPr>
    </w:p>
    <w:p w:rsidR="0045405C" w:rsidRDefault="0045405C">
      <w:pPr>
        <w:keepLines/>
      </w:pPr>
    </w:p>
    <w:p w:rsidR="0045405C" w:rsidRDefault="0045405C"/>
    <w:p w:rsidR="0045405C" w:rsidRDefault="00C7111E">
      <w:pPr>
        <w:jc w:val="center"/>
        <w:rPr>
          <w:rFonts w:ascii="宋体" w:hAnsi="宋体"/>
          <w:b/>
          <w:sz w:val="36"/>
          <w:szCs w:val="36"/>
        </w:rPr>
      </w:pPr>
      <w:r>
        <w:rPr>
          <w:rFonts w:ascii="宋体" w:hAnsi="宋体" w:hint="eastAsia"/>
          <w:b/>
          <w:sz w:val="36"/>
          <w:szCs w:val="36"/>
        </w:rPr>
        <w:lastRenderedPageBreak/>
        <w:t>第四部分 名词解释</w:t>
      </w:r>
    </w:p>
    <w:p w:rsidR="0045405C" w:rsidRDefault="0045405C">
      <w:pPr>
        <w:jc w:val="center"/>
        <w:rPr>
          <w:rFonts w:ascii="黑体" w:eastAsia="黑体"/>
          <w:sz w:val="36"/>
          <w:szCs w:val="36"/>
        </w:rPr>
      </w:pPr>
    </w:p>
    <w:p w:rsidR="0045405C" w:rsidRDefault="00C7111E">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45405C" w:rsidRDefault="00C7111E">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45405C" w:rsidRDefault="00C7111E">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45405C" w:rsidRDefault="00C7111E">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5405C" w:rsidRDefault="00C7111E">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45405C" w:rsidRDefault="00C7111E">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45405C" w:rsidRDefault="00C7111E">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45405C" w:rsidRDefault="00C7111E">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45405C" w:rsidRDefault="00C7111E">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45405C" w:rsidRDefault="00C7111E">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45405C" w:rsidRDefault="00C7111E">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45405C" w:rsidRDefault="00C7111E">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45405C" w:rsidRDefault="00C7111E">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45405C" w:rsidRDefault="00C7111E">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454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MWZjODY1MzYwYjQyMzcyMWNmYTQ2NDM5ZTRiYmQifQ=="/>
  </w:docVars>
  <w:rsids>
    <w:rsidRoot w:val="00177A6F"/>
    <w:rsid w:val="001770E9"/>
    <w:rsid w:val="00177A6F"/>
    <w:rsid w:val="0018703D"/>
    <w:rsid w:val="003B3C2A"/>
    <w:rsid w:val="0045405C"/>
    <w:rsid w:val="00467FB6"/>
    <w:rsid w:val="00686DA1"/>
    <w:rsid w:val="006F51B7"/>
    <w:rsid w:val="007F4D5A"/>
    <w:rsid w:val="008A3765"/>
    <w:rsid w:val="008D7A97"/>
    <w:rsid w:val="00A24B2E"/>
    <w:rsid w:val="00A55F6E"/>
    <w:rsid w:val="00B218D5"/>
    <w:rsid w:val="00B47CC8"/>
    <w:rsid w:val="00B62861"/>
    <w:rsid w:val="00BB4C8F"/>
    <w:rsid w:val="00C7111E"/>
    <w:rsid w:val="00F27900"/>
    <w:rsid w:val="00F31C06"/>
    <w:rsid w:val="19AF2D82"/>
    <w:rsid w:val="2D35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718</Words>
  <Characters>4094</Characters>
  <Application>Microsoft Office Word</Application>
  <DocSecurity>0</DocSecurity>
  <Lines>34</Lines>
  <Paragraphs>9</Paragraphs>
  <ScaleCrop>false</ScaleCrop>
  <Company>china</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12</cp:revision>
  <dcterms:created xsi:type="dcterms:W3CDTF">2021-06-10T06:12:00Z</dcterms:created>
  <dcterms:modified xsi:type="dcterms:W3CDTF">2023-02-20T05:39:00Z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7BFE47243B094BFA8703DC38B597620A</vt:lpwstr>
  </property>
</Properties>
</file>