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CA" w:rsidRDefault="002244EA" w:rsidP="0054229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2017</w:t>
      </w:r>
      <w:r>
        <w:rPr>
          <w:rFonts w:hint="eastAsia"/>
          <w:b/>
          <w:sz w:val="44"/>
          <w:szCs w:val="44"/>
        </w:rPr>
        <w:t>年</w:t>
      </w:r>
      <w:r w:rsidR="00C11A26">
        <w:rPr>
          <w:rFonts w:hint="eastAsia"/>
          <w:b/>
          <w:sz w:val="44"/>
          <w:szCs w:val="44"/>
        </w:rPr>
        <w:t>1-</w:t>
      </w:r>
      <w:r w:rsidR="004D2AED">
        <w:rPr>
          <w:rFonts w:hint="eastAsia"/>
          <w:b/>
          <w:sz w:val="44"/>
          <w:szCs w:val="44"/>
        </w:rPr>
        <w:t>11</w:t>
      </w:r>
      <w:r w:rsidR="00CD13CA">
        <w:rPr>
          <w:rFonts w:hint="eastAsia"/>
          <w:b/>
          <w:sz w:val="44"/>
          <w:szCs w:val="44"/>
        </w:rPr>
        <w:t>月份财政预算执行</w:t>
      </w:r>
      <w:r w:rsidR="00CD13CA" w:rsidRPr="0003070E">
        <w:rPr>
          <w:rFonts w:hint="eastAsia"/>
          <w:b/>
          <w:sz w:val="44"/>
          <w:szCs w:val="44"/>
        </w:rPr>
        <w:t>情况</w:t>
      </w:r>
    </w:p>
    <w:p w:rsidR="00CD13CA" w:rsidRDefault="00CD13CA" w:rsidP="00CD13CA">
      <w:pPr>
        <w:spacing w:line="360" w:lineRule="auto"/>
        <w:ind w:firstLine="630"/>
        <w:rPr>
          <w:rFonts w:eastAsia="黑体" w:hAnsi="黑体"/>
          <w:sz w:val="32"/>
          <w:szCs w:val="32"/>
        </w:rPr>
      </w:pPr>
    </w:p>
    <w:p w:rsidR="00CD13CA" w:rsidRPr="002F048E" w:rsidRDefault="00CD13CA" w:rsidP="002F048E">
      <w:pPr>
        <w:spacing w:line="360" w:lineRule="auto"/>
        <w:ind w:firstLine="630"/>
        <w:rPr>
          <w:rFonts w:eastAsia="黑体" w:hAnsi="黑体"/>
          <w:sz w:val="32"/>
          <w:szCs w:val="32"/>
        </w:rPr>
      </w:pPr>
      <w:r w:rsidRPr="0003070E">
        <w:rPr>
          <w:rFonts w:eastAsia="黑体" w:hAnsi="黑体"/>
          <w:sz w:val="32"/>
          <w:szCs w:val="32"/>
        </w:rPr>
        <w:t>一、</w:t>
      </w:r>
      <w:r>
        <w:rPr>
          <w:rFonts w:eastAsia="黑体" w:hAnsi="黑体" w:hint="eastAsia"/>
          <w:sz w:val="32"/>
          <w:szCs w:val="32"/>
        </w:rPr>
        <w:t>2017</w:t>
      </w:r>
      <w:r>
        <w:rPr>
          <w:rFonts w:eastAsia="黑体" w:hAnsi="黑体" w:hint="eastAsia"/>
          <w:sz w:val="32"/>
          <w:szCs w:val="32"/>
        </w:rPr>
        <w:t>年</w:t>
      </w:r>
      <w:r w:rsidR="004D2AED">
        <w:rPr>
          <w:rFonts w:eastAsia="黑体" w:hAnsi="黑体" w:hint="eastAsia"/>
          <w:sz w:val="32"/>
          <w:szCs w:val="32"/>
        </w:rPr>
        <w:t>1-11</w:t>
      </w:r>
      <w:r w:rsidR="003C6E50">
        <w:rPr>
          <w:rFonts w:eastAsia="黑体" w:hAnsi="黑体" w:hint="eastAsia"/>
          <w:sz w:val="32"/>
          <w:szCs w:val="32"/>
        </w:rPr>
        <w:t>月</w:t>
      </w:r>
      <w:r>
        <w:rPr>
          <w:rFonts w:eastAsia="黑体" w:hAnsi="黑体" w:hint="eastAsia"/>
          <w:sz w:val="32"/>
          <w:szCs w:val="32"/>
        </w:rPr>
        <w:t>份预算</w:t>
      </w:r>
      <w:r>
        <w:rPr>
          <w:rFonts w:eastAsia="黑体" w:hAnsi="黑体"/>
          <w:sz w:val="32"/>
          <w:szCs w:val="32"/>
        </w:rPr>
        <w:t>收入</w:t>
      </w:r>
      <w:r>
        <w:rPr>
          <w:rFonts w:eastAsia="黑体" w:hAnsi="黑体" w:hint="eastAsia"/>
          <w:sz w:val="32"/>
          <w:szCs w:val="32"/>
        </w:rPr>
        <w:t>完成</w:t>
      </w:r>
      <w:r w:rsidRPr="0003070E">
        <w:rPr>
          <w:rFonts w:eastAsia="黑体" w:hAnsi="黑体"/>
          <w:sz w:val="32"/>
          <w:szCs w:val="32"/>
        </w:rPr>
        <w:t>情况</w:t>
      </w:r>
    </w:p>
    <w:p w:rsidR="00CD13CA" w:rsidRDefault="004D2AED" w:rsidP="00CD13CA">
      <w:pPr>
        <w:ind w:firstLine="63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1-11</w:t>
      </w:r>
      <w:r w:rsidR="003C6E50">
        <w:rPr>
          <w:rFonts w:eastAsia="仿宋_GB2312" w:hint="eastAsia"/>
          <w:sz w:val="32"/>
          <w:szCs w:val="32"/>
        </w:rPr>
        <w:t>月</w:t>
      </w:r>
      <w:r w:rsidR="00CD13CA">
        <w:rPr>
          <w:rFonts w:eastAsia="仿宋_GB2312" w:hint="eastAsia"/>
          <w:sz w:val="32"/>
          <w:szCs w:val="32"/>
        </w:rPr>
        <w:t>份，我区</w:t>
      </w:r>
      <w:r w:rsidR="00CD13CA" w:rsidRPr="00E952EF">
        <w:rPr>
          <w:rFonts w:eastAsia="仿宋_GB2312"/>
          <w:sz w:val="32"/>
          <w:szCs w:val="32"/>
        </w:rPr>
        <w:t>一般公共预</w:t>
      </w:r>
      <w:bookmarkStart w:id="0" w:name="_GoBack"/>
      <w:bookmarkEnd w:id="0"/>
      <w:r w:rsidR="00CD13CA" w:rsidRPr="00E952EF">
        <w:rPr>
          <w:rFonts w:eastAsia="仿宋_GB2312"/>
          <w:sz w:val="32"/>
          <w:szCs w:val="32"/>
        </w:rPr>
        <w:t>算收入完成</w:t>
      </w:r>
      <w:r>
        <w:rPr>
          <w:rFonts w:eastAsia="仿宋_GB2312" w:hint="eastAsia"/>
          <w:sz w:val="32"/>
          <w:szCs w:val="32"/>
        </w:rPr>
        <w:t>29,396</w:t>
      </w:r>
      <w:r w:rsidR="00CD13CA" w:rsidRPr="00E952EF">
        <w:rPr>
          <w:rFonts w:eastAsia="仿宋_GB2312"/>
          <w:sz w:val="32"/>
          <w:szCs w:val="32"/>
        </w:rPr>
        <w:t>万元，</w:t>
      </w:r>
      <w:r w:rsidR="00CD13CA">
        <w:rPr>
          <w:rFonts w:eastAsia="仿宋_GB2312" w:hint="eastAsia"/>
          <w:sz w:val="32"/>
          <w:szCs w:val="32"/>
        </w:rPr>
        <w:t>同比</w:t>
      </w:r>
      <w:r w:rsidR="00CD13CA" w:rsidRPr="00E952EF">
        <w:rPr>
          <w:rFonts w:eastAsia="仿宋_GB2312"/>
          <w:sz w:val="32"/>
          <w:szCs w:val="32"/>
        </w:rPr>
        <w:t>增长</w:t>
      </w:r>
      <w:r w:rsidR="00A936B0">
        <w:rPr>
          <w:rFonts w:eastAsia="仿宋_GB2312" w:hint="eastAsia"/>
          <w:sz w:val="32"/>
          <w:szCs w:val="32"/>
        </w:rPr>
        <w:t>17</w:t>
      </w:r>
      <w:r w:rsidR="00CD13CA" w:rsidRPr="00E952EF">
        <w:rPr>
          <w:rFonts w:eastAsia="仿宋_GB2312"/>
          <w:sz w:val="32"/>
          <w:szCs w:val="32"/>
        </w:rPr>
        <w:t>%</w:t>
      </w:r>
      <w:r w:rsidR="00CD13CA">
        <w:rPr>
          <w:rFonts w:eastAsia="仿宋_GB2312" w:hint="eastAsia"/>
          <w:sz w:val="32"/>
          <w:szCs w:val="32"/>
        </w:rPr>
        <w:t>，</w:t>
      </w:r>
      <w:r w:rsidR="00CD13CA" w:rsidRPr="00F43B6B">
        <w:rPr>
          <w:rFonts w:eastAsia="仿宋_GB2312"/>
          <w:sz w:val="32"/>
          <w:szCs w:val="32"/>
        </w:rPr>
        <w:t>完成年度预算的</w:t>
      </w:r>
      <w:r>
        <w:rPr>
          <w:rFonts w:eastAsia="仿宋_GB2312" w:hint="eastAsia"/>
          <w:sz w:val="32"/>
          <w:szCs w:val="32"/>
        </w:rPr>
        <w:t>105</w:t>
      </w:r>
      <w:r w:rsidR="00CD13CA" w:rsidRPr="00F43B6B">
        <w:rPr>
          <w:rFonts w:eastAsia="仿宋_GB2312"/>
          <w:sz w:val="32"/>
          <w:szCs w:val="32"/>
        </w:rPr>
        <w:t>%</w:t>
      </w:r>
      <w:r w:rsidR="00CD13CA" w:rsidRPr="00F43B6B">
        <w:rPr>
          <w:rFonts w:eastAsia="仿宋_GB2312"/>
          <w:sz w:val="32"/>
          <w:szCs w:val="32"/>
        </w:rPr>
        <w:t>，</w:t>
      </w:r>
    </w:p>
    <w:p w:rsidR="00CD13CA" w:rsidRDefault="00CD13CA" w:rsidP="00CD13CA">
      <w:pPr>
        <w:spacing w:line="360" w:lineRule="auto"/>
        <w:ind w:firstLine="630"/>
        <w:rPr>
          <w:rFonts w:eastAsia="仿宋_GB2312"/>
          <w:sz w:val="32"/>
          <w:szCs w:val="32"/>
        </w:rPr>
      </w:pPr>
      <w:r w:rsidRPr="00CD13CA">
        <w:rPr>
          <w:rFonts w:ascii="楷体_GB2312" w:eastAsia="楷体_GB2312" w:hAnsi="楷体" w:hint="eastAsia"/>
          <w:b/>
          <w:sz w:val="32"/>
          <w:szCs w:val="32"/>
        </w:rPr>
        <w:t>（一）收入结构情况：</w:t>
      </w:r>
      <w:r w:rsidRPr="00751634">
        <w:rPr>
          <w:rFonts w:eastAsia="仿宋_GB2312"/>
          <w:sz w:val="32"/>
          <w:szCs w:val="32"/>
        </w:rPr>
        <w:t>税收收入</w:t>
      </w:r>
      <w:r w:rsidRPr="00A86FFE">
        <w:rPr>
          <w:rFonts w:eastAsia="仿宋_GB2312"/>
          <w:sz w:val="32"/>
          <w:szCs w:val="32"/>
        </w:rPr>
        <w:t>完成</w:t>
      </w:r>
      <w:r w:rsidR="00735DAB">
        <w:rPr>
          <w:rFonts w:eastAsia="仿宋_GB2312" w:hint="eastAsia"/>
          <w:sz w:val="32"/>
          <w:szCs w:val="32"/>
        </w:rPr>
        <w:t>24</w:t>
      </w:r>
      <w:r w:rsidRPr="007066BE">
        <w:rPr>
          <w:rFonts w:eastAsia="仿宋_GB2312" w:hint="eastAsia"/>
          <w:sz w:val="32"/>
          <w:szCs w:val="32"/>
        </w:rPr>
        <w:t>,</w:t>
      </w:r>
      <w:r w:rsidR="00735DAB">
        <w:rPr>
          <w:rFonts w:eastAsia="仿宋_GB2312" w:hint="eastAsia"/>
          <w:sz w:val="32"/>
          <w:szCs w:val="32"/>
        </w:rPr>
        <w:t>164</w:t>
      </w:r>
      <w:r w:rsidRPr="00A86FFE">
        <w:rPr>
          <w:rFonts w:eastAsia="仿宋_GB2312"/>
          <w:sz w:val="32"/>
          <w:szCs w:val="32"/>
        </w:rPr>
        <w:t>万元，同比</w:t>
      </w:r>
      <w:r>
        <w:rPr>
          <w:rFonts w:eastAsia="仿宋_GB2312" w:hint="eastAsia"/>
          <w:sz w:val="32"/>
          <w:szCs w:val="32"/>
        </w:rPr>
        <w:t>增长</w:t>
      </w:r>
      <w:r w:rsidR="00EA46F9">
        <w:rPr>
          <w:rFonts w:eastAsia="仿宋_GB2312" w:hint="eastAsia"/>
          <w:sz w:val="32"/>
          <w:szCs w:val="32"/>
        </w:rPr>
        <w:t>1</w:t>
      </w:r>
      <w:r w:rsidR="00735DAB"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.</w:t>
      </w:r>
      <w:r w:rsidR="00553A31">
        <w:rPr>
          <w:rFonts w:eastAsia="仿宋_GB2312" w:hint="eastAsia"/>
          <w:sz w:val="32"/>
          <w:szCs w:val="32"/>
        </w:rPr>
        <w:t>1</w:t>
      </w:r>
      <w:r w:rsidRPr="00A86FFE">
        <w:rPr>
          <w:rFonts w:eastAsia="仿宋_GB2312"/>
          <w:sz w:val="32"/>
          <w:szCs w:val="32"/>
        </w:rPr>
        <w:t>%</w:t>
      </w:r>
      <w:r>
        <w:rPr>
          <w:rFonts w:eastAsia="仿宋_GB2312" w:hint="eastAsia"/>
          <w:sz w:val="32"/>
          <w:szCs w:val="32"/>
        </w:rPr>
        <w:t>；</w:t>
      </w:r>
      <w:r w:rsidRPr="00751634">
        <w:rPr>
          <w:rFonts w:eastAsia="仿宋_GB2312"/>
          <w:sz w:val="32"/>
          <w:szCs w:val="32"/>
        </w:rPr>
        <w:t>非税收入</w:t>
      </w:r>
      <w:r w:rsidRPr="00A86FFE">
        <w:rPr>
          <w:rFonts w:eastAsia="仿宋_GB2312"/>
          <w:sz w:val="32"/>
          <w:szCs w:val="32"/>
        </w:rPr>
        <w:t>完成</w:t>
      </w:r>
      <w:r w:rsidR="001A77BC"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,</w:t>
      </w:r>
      <w:r w:rsidR="00735DAB">
        <w:rPr>
          <w:rFonts w:eastAsia="仿宋_GB2312" w:hint="eastAsia"/>
          <w:sz w:val="32"/>
          <w:szCs w:val="32"/>
        </w:rPr>
        <w:t>232</w:t>
      </w:r>
      <w:r w:rsidRPr="00A86FFE">
        <w:rPr>
          <w:rFonts w:eastAsia="仿宋_GB2312"/>
          <w:sz w:val="32"/>
          <w:szCs w:val="32"/>
        </w:rPr>
        <w:t>万元，同比</w:t>
      </w:r>
      <w:r>
        <w:rPr>
          <w:rFonts w:eastAsia="仿宋_GB2312" w:hint="eastAsia"/>
          <w:sz w:val="32"/>
          <w:szCs w:val="32"/>
        </w:rPr>
        <w:t>增长</w:t>
      </w:r>
      <w:r w:rsidR="007032D5">
        <w:rPr>
          <w:rFonts w:eastAsia="仿宋_GB2312" w:hint="eastAsia"/>
          <w:sz w:val="32"/>
          <w:szCs w:val="32"/>
        </w:rPr>
        <w:t>16</w:t>
      </w:r>
      <w:r>
        <w:rPr>
          <w:rFonts w:eastAsia="仿宋_GB2312" w:hint="eastAsia"/>
          <w:sz w:val="32"/>
          <w:szCs w:val="32"/>
        </w:rPr>
        <w:t>.</w:t>
      </w:r>
      <w:r w:rsidR="007032D5">
        <w:rPr>
          <w:rFonts w:eastAsia="仿宋_GB2312" w:hint="eastAsia"/>
          <w:sz w:val="32"/>
          <w:szCs w:val="32"/>
        </w:rPr>
        <w:t>6</w:t>
      </w:r>
      <w:r w:rsidRPr="00A86FFE">
        <w:rPr>
          <w:rFonts w:eastAsia="仿宋_GB2312"/>
          <w:sz w:val="32"/>
          <w:szCs w:val="32"/>
        </w:rPr>
        <w:t>%</w:t>
      </w:r>
      <w:r w:rsidR="00743EE2">
        <w:rPr>
          <w:rFonts w:eastAsia="仿宋_GB2312" w:hint="eastAsia"/>
          <w:sz w:val="32"/>
          <w:szCs w:val="32"/>
        </w:rPr>
        <w:t>，从收入结构上看，我区目前财政收入结构较为合理</w:t>
      </w:r>
      <w:r w:rsidR="00460DA5">
        <w:rPr>
          <w:rFonts w:eastAsia="仿宋_GB2312" w:hint="eastAsia"/>
          <w:sz w:val="32"/>
          <w:szCs w:val="32"/>
        </w:rPr>
        <w:t>。</w:t>
      </w:r>
    </w:p>
    <w:p w:rsidR="00CD13CA" w:rsidRDefault="00CD13CA" w:rsidP="00F04AE0">
      <w:pPr>
        <w:ind w:firstLineChars="196" w:firstLine="630"/>
        <w:rPr>
          <w:rFonts w:eastAsia="仿宋_GB2312"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（二）</w:t>
      </w:r>
      <w:r>
        <w:rPr>
          <w:rFonts w:ascii="楷体_GB2312" w:eastAsia="楷体_GB2312" w:hint="eastAsia"/>
          <w:b/>
          <w:sz w:val="32"/>
          <w:szCs w:val="32"/>
        </w:rPr>
        <w:t>征收部门完成情况</w:t>
      </w:r>
      <w:r w:rsidRPr="001663AB">
        <w:rPr>
          <w:rFonts w:ascii="楷体_GB2312" w:eastAsia="楷体_GB2312" w:hint="eastAsia"/>
          <w:b/>
          <w:sz w:val="32"/>
          <w:szCs w:val="32"/>
        </w:rPr>
        <w:t>。</w:t>
      </w:r>
      <w:r w:rsidRPr="00896EF6">
        <w:rPr>
          <w:rFonts w:eastAsia="仿宋_GB2312"/>
          <w:sz w:val="32"/>
          <w:szCs w:val="32"/>
        </w:rPr>
        <w:t>国税分局完成</w:t>
      </w:r>
      <w:r w:rsidR="00D63754">
        <w:rPr>
          <w:rFonts w:eastAsia="仿宋_GB2312" w:hint="eastAsia"/>
          <w:sz w:val="32"/>
          <w:szCs w:val="32"/>
        </w:rPr>
        <w:t>11</w:t>
      </w:r>
      <w:r w:rsidR="0083373F">
        <w:rPr>
          <w:rFonts w:eastAsia="仿宋_GB2312" w:hint="eastAsia"/>
          <w:sz w:val="32"/>
          <w:szCs w:val="32"/>
        </w:rPr>
        <w:t>,</w:t>
      </w:r>
      <w:r w:rsidR="00D63754">
        <w:rPr>
          <w:rFonts w:eastAsia="仿宋_GB2312" w:hint="eastAsia"/>
          <w:sz w:val="32"/>
          <w:szCs w:val="32"/>
        </w:rPr>
        <w:t>873</w:t>
      </w:r>
      <w:r w:rsidRPr="00896EF6">
        <w:rPr>
          <w:rFonts w:eastAsia="仿宋_GB2312"/>
          <w:sz w:val="32"/>
          <w:szCs w:val="32"/>
        </w:rPr>
        <w:t>万元，同比</w:t>
      </w:r>
      <w:r w:rsidRPr="00896EF6">
        <w:rPr>
          <w:rFonts w:eastAsia="仿宋_GB2312" w:hint="eastAsia"/>
          <w:sz w:val="32"/>
          <w:szCs w:val="32"/>
        </w:rPr>
        <w:t>增长</w:t>
      </w:r>
      <w:r w:rsidR="00D63754">
        <w:rPr>
          <w:rFonts w:eastAsia="仿宋_GB2312" w:hint="eastAsia"/>
          <w:sz w:val="32"/>
          <w:szCs w:val="32"/>
        </w:rPr>
        <w:t>37</w:t>
      </w:r>
      <w:r>
        <w:rPr>
          <w:rFonts w:eastAsia="仿宋_GB2312" w:hint="eastAsia"/>
          <w:sz w:val="32"/>
          <w:szCs w:val="32"/>
        </w:rPr>
        <w:t>.</w:t>
      </w:r>
      <w:r w:rsidR="00D63754">
        <w:rPr>
          <w:rFonts w:eastAsia="仿宋_GB2312" w:hint="eastAsia"/>
          <w:sz w:val="32"/>
          <w:szCs w:val="32"/>
        </w:rPr>
        <w:t>9</w:t>
      </w:r>
      <w:r w:rsidRPr="00896EF6">
        <w:rPr>
          <w:rFonts w:eastAsia="仿宋_GB2312"/>
          <w:sz w:val="32"/>
          <w:szCs w:val="32"/>
        </w:rPr>
        <w:t>%</w:t>
      </w:r>
      <w:r>
        <w:rPr>
          <w:rFonts w:eastAsia="仿宋_GB2312" w:hint="eastAsia"/>
          <w:sz w:val="32"/>
          <w:szCs w:val="32"/>
        </w:rPr>
        <w:t>，完成年度计划的</w:t>
      </w:r>
      <w:r w:rsidR="00D63754">
        <w:rPr>
          <w:rFonts w:eastAsia="仿宋_GB2312" w:hint="eastAsia"/>
          <w:sz w:val="32"/>
          <w:szCs w:val="32"/>
        </w:rPr>
        <w:t>107</w:t>
      </w:r>
      <w:r>
        <w:rPr>
          <w:rFonts w:eastAsia="仿宋_GB2312" w:hint="eastAsia"/>
          <w:sz w:val="32"/>
          <w:szCs w:val="32"/>
        </w:rPr>
        <w:t>.</w:t>
      </w:r>
      <w:r w:rsidR="00D63754"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%</w:t>
      </w:r>
      <w:r w:rsidR="003252E8">
        <w:rPr>
          <w:rFonts w:eastAsia="仿宋_GB2312" w:hint="eastAsia"/>
          <w:sz w:val="32"/>
          <w:szCs w:val="32"/>
        </w:rPr>
        <w:t>；</w:t>
      </w:r>
      <w:r w:rsidRPr="00896EF6">
        <w:rPr>
          <w:rFonts w:eastAsia="仿宋_GB2312"/>
          <w:sz w:val="32"/>
          <w:szCs w:val="32"/>
        </w:rPr>
        <w:t>地税分局完成</w:t>
      </w:r>
      <w:r w:rsidR="00D63754">
        <w:rPr>
          <w:rFonts w:eastAsia="仿宋_GB2312" w:hint="eastAsia"/>
          <w:sz w:val="32"/>
          <w:szCs w:val="32"/>
        </w:rPr>
        <w:t>13</w:t>
      </w:r>
      <w:r w:rsidR="0083373F">
        <w:rPr>
          <w:rFonts w:eastAsia="仿宋_GB2312" w:hint="eastAsia"/>
          <w:sz w:val="32"/>
          <w:szCs w:val="32"/>
        </w:rPr>
        <w:t>,</w:t>
      </w:r>
      <w:r w:rsidR="00D63754">
        <w:rPr>
          <w:rFonts w:eastAsia="仿宋_GB2312" w:hint="eastAsia"/>
          <w:sz w:val="32"/>
          <w:szCs w:val="32"/>
        </w:rPr>
        <w:t>003</w:t>
      </w:r>
      <w:r w:rsidRPr="00896EF6">
        <w:rPr>
          <w:rFonts w:eastAsia="仿宋_GB2312"/>
          <w:sz w:val="32"/>
          <w:szCs w:val="32"/>
        </w:rPr>
        <w:t>万元，同比</w:t>
      </w:r>
      <w:r w:rsidR="0034079A">
        <w:rPr>
          <w:rFonts w:eastAsia="仿宋_GB2312" w:hint="eastAsia"/>
          <w:sz w:val="32"/>
          <w:szCs w:val="32"/>
        </w:rPr>
        <w:t>增长</w:t>
      </w:r>
      <w:r w:rsidR="00D63754"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.</w:t>
      </w:r>
      <w:r w:rsidR="0096597B">
        <w:rPr>
          <w:rFonts w:eastAsia="仿宋_GB2312" w:hint="eastAsia"/>
          <w:sz w:val="32"/>
          <w:szCs w:val="32"/>
        </w:rPr>
        <w:t>3</w:t>
      </w:r>
      <w:r w:rsidRPr="00896EF6">
        <w:rPr>
          <w:rFonts w:eastAsia="仿宋_GB2312"/>
          <w:sz w:val="32"/>
          <w:szCs w:val="32"/>
        </w:rPr>
        <w:t>%</w:t>
      </w:r>
      <w:r>
        <w:rPr>
          <w:rFonts w:eastAsia="仿宋_GB2312" w:hint="eastAsia"/>
          <w:sz w:val="32"/>
          <w:szCs w:val="32"/>
        </w:rPr>
        <w:t>，完成年度计划的</w:t>
      </w:r>
      <w:r w:rsidR="0034079A">
        <w:rPr>
          <w:rFonts w:eastAsia="仿宋_GB2312" w:hint="eastAsia"/>
          <w:sz w:val="32"/>
          <w:szCs w:val="32"/>
        </w:rPr>
        <w:t>104</w:t>
      </w:r>
      <w:r w:rsidR="00182583">
        <w:rPr>
          <w:rFonts w:eastAsia="仿宋_GB2312" w:hint="eastAsia"/>
          <w:sz w:val="32"/>
          <w:szCs w:val="32"/>
        </w:rPr>
        <w:t>.9</w:t>
      </w:r>
      <w:r>
        <w:rPr>
          <w:rFonts w:eastAsia="仿宋_GB2312" w:hint="eastAsia"/>
          <w:sz w:val="32"/>
          <w:szCs w:val="32"/>
        </w:rPr>
        <w:t>%</w:t>
      </w:r>
      <w:r w:rsidRPr="00896EF6">
        <w:rPr>
          <w:rFonts w:eastAsia="仿宋_GB2312"/>
          <w:sz w:val="32"/>
          <w:szCs w:val="32"/>
        </w:rPr>
        <w:t>；其他征收部门完成</w:t>
      </w:r>
      <w:r w:rsidR="0034079A"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,</w:t>
      </w:r>
      <w:r w:rsidR="0034079A">
        <w:rPr>
          <w:rFonts w:eastAsia="仿宋_GB2312" w:hint="eastAsia"/>
          <w:sz w:val="32"/>
          <w:szCs w:val="32"/>
        </w:rPr>
        <w:t>520</w:t>
      </w:r>
      <w:r w:rsidRPr="00896EF6">
        <w:rPr>
          <w:rFonts w:eastAsia="仿宋_GB2312"/>
          <w:sz w:val="32"/>
          <w:szCs w:val="32"/>
        </w:rPr>
        <w:t>万元，同比</w:t>
      </w:r>
      <w:r w:rsidRPr="00896EF6">
        <w:rPr>
          <w:rFonts w:eastAsia="仿宋_GB2312" w:hint="eastAsia"/>
          <w:sz w:val="32"/>
          <w:szCs w:val="32"/>
        </w:rPr>
        <w:t>增长</w:t>
      </w:r>
      <w:r w:rsidR="0034079A">
        <w:rPr>
          <w:rFonts w:eastAsia="仿宋_GB2312" w:hint="eastAsia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.</w:t>
      </w:r>
      <w:r w:rsidR="0034079A">
        <w:rPr>
          <w:rFonts w:eastAsia="仿宋_GB2312" w:hint="eastAsia"/>
          <w:sz w:val="32"/>
          <w:szCs w:val="32"/>
        </w:rPr>
        <w:t>2</w:t>
      </w:r>
      <w:r w:rsidRPr="00896EF6">
        <w:rPr>
          <w:rFonts w:eastAsia="仿宋_GB2312"/>
          <w:sz w:val="32"/>
          <w:szCs w:val="32"/>
        </w:rPr>
        <w:t>%</w:t>
      </w:r>
      <w:r>
        <w:rPr>
          <w:rFonts w:eastAsia="仿宋_GB2312" w:hint="eastAsia"/>
          <w:sz w:val="32"/>
          <w:szCs w:val="32"/>
        </w:rPr>
        <w:t>，完成年度计划的</w:t>
      </w:r>
      <w:r w:rsidR="0034079A">
        <w:rPr>
          <w:rFonts w:eastAsia="仿宋_GB2312" w:hint="eastAsia"/>
          <w:sz w:val="32"/>
          <w:szCs w:val="32"/>
        </w:rPr>
        <w:t>98</w:t>
      </w:r>
      <w:r>
        <w:rPr>
          <w:rFonts w:eastAsia="仿宋_GB2312" w:hint="eastAsia"/>
          <w:sz w:val="32"/>
          <w:szCs w:val="32"/>
        </w:rPr>
        <w:t>.</w:t>
      </w:r>
      <w:r w:rsidR="0034079A"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%</w:t>
      </w:r>
      <w:r w:rsidRPr="00896EF6">
        <w:rPr>
          <w:rFonts w:eastAsia="仿宋_GB2312"/>
          <w:sz w:val="32"/>
          <w:szCs w:val="32"/>
        </w:rPr>
        <w:t>。</w:t>
      </w:r>
    </w:p>
    <w:p w:rsidR="001C05DA" w:rsidRPr="00400933" w:rsidRDefault="001C05DA" w:rsidP="001C05DA">
      <w:pPr>
        <w:spacing w:line="360" w:lineRule="auto"/>
        <w:ind w:firstLine="630"/>
        <w:rPr>
          <w:rFonts w:eastAsia="黑体"/>
          <w:sz w:val="32"/>
          <w:szCs w:val="32"/>
        </w:rPr>
      </w:pPr>
      <w:r w:rsidRPr="005D4F5C">
        <w:rPr>
          <w:rFonts w:ascii="黑体" w:eastAsia="黑体" w:hAnsi="黑体" w:hint="eastAsia"/>
          <w:sz w:val="32"/>
          <w:szCs w:val="32"/>
        </w:rPr>
        <w:t>二、</w:t>
      </w:r>
      <w:r w:rsidRPr="00400933">
        <w:rPr>
          <w:rFonts w:eastAsia="黑体"/>
          <w:sz w:val="32"/>
          <w:szCs w:val="32"/>
        </w:rPr>
        <w:t>2017</w:t>
      </w:r>
      <w:r w:rsidRPr="00400933">
        <w:rPr>
          <w:rFonts w:eastAsia="黑体" w:hAnsi="黑体"/>
          <w:sz w:val="32"/>
          <w:szCs w:val="32"/>
        </w:rPr>
        <w:t>年</w:t>
      </w:r>
      <w:r w:rsidRPr="00400933">
        <w:rPr>
          <w:rFonts w:eastAsia="黑体"/>
          <w:sz w:val="32"/>
          <w:szCs w:val="32"/>
        </w:rPr>
        <w:t>1-</w:t>
      </w:r>
      <w:r w:rsidR="0034079A">
        <w:rPr>
          <w:rFonts w:eastAsia="黑体" w:hint="eastAsia"/>
          <w:sz w:val="32"/>
          <w:szCs w:val="32"/>
        </w:rPr>
        <w:t>11</w:t>
      </w:r>
      <w:r w:rsidR="00D873BA">
        <w:rPr>
          <w:rFonts w:eastAsia="黑体" w:hint="eastAsia"/>
          <w:sz w:val="32"/>
          <w:szCs w:val="32"/>
        </w:rPr>
        <w:t>月</w:t>
      </w:r>
      <w:r w:rsidRPr="00400933">
        <w:rPr>
          <w:rFonts w:eastAsia="黑体" w:hAnsi="黑体"/>
          <w:sz w:val="32"/>
          <w:szCs w:val="32"/>
        </w:rPr>
        <w:t>份预算支出完成情况</w:t>
      </w:r>
    </w:p>
    <w:p w:rsidR="001C05DA" w:rsidRDefault="0034079A" w:rsidP="001C05DA">
      <w:pPr>
        <w:ind w:firstLine="63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1-11</w:t>
      </w:r>
      <w:r w:rsidR="00D873BA">
        <w:rPr>
          <w:rFonts w:eastAsia="仿宋_GB2312" w:hint="eastAsia"/>
          <w:sz w:val="32"/>
          <w:szCs w:val="32"/>
        </w:rPr>
        <w:t>月</w:t>
      </w:r>
      <w:r w:rsidR="001C05DA">
        <w:rPr>
          <w:rFonts w:eastAsia="仿宋_GB2312" w:hint="eastAsia"/>
          <w:sz w:val="32"/>
          <w:szCs w:val="32"/>
        </w:rPr>
        <w:t>份，</w:t>
      </w:r>
      <w:r w:rsidR="001C05DA" w:rsidRPr="0083034A">
        <w:rPr>
          <w:rFonts w:eastAsia="仿宋_GB2312"/>
          <w:sz w:val="32"/>
          <w:szCs w:val="32"/>
        </w:rPr>
        <w:t>我区</w:t>
      </w:r>
      <w:r w:rsidR="001C05DA" w:rsidRPr="0083034A">
        <w:rPr>
          <w:rFonts w:eastAsia="仿宋_GB2312" w:hint="eastAsia"/>
          <w:sz w:val="32"/>
          <w:szCs w:val="32"/>
        </w:rPr>
        <w:t>一般</w:t>
      </w:r>
      <w:r w:rsidR="001C05DA" w:rsidRPr="0083034A">
        <w:rPr>
          <w:rFonts w:eastAsia="仿宋_GB2312"/>
          <w:sz w:val="32"/>
          <w:szCs w:val="32"/>
        </w:rPr>
        <w:t>公共预算支出为</w:t>
      </w:r>
      <w:r w:rsidR="00EB577F"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8</w:t>
      </w:r>
      <w:r w:rsidR="006E3C4A">
        <w:rPr>
          <w:rFonts w:eastAsia="仿宋_GB2312" w:hint="eastAsia"/>
          <w:sz w:val="32"/>
          <w:szCs w:val="32"/>
        </w:rPr>
        <w:t>,</w:t>
      </w:r>
      <w:r>
        <w:rPr>
          <w:rFonts w:eastAsia="仿宋_GB2312" w:hint="eastAsia"/>
          <w:sz w:val="32"/>
          <w:szCs w:val="32"/>
        </w:rPr>
        <w:t>721</w:t>
      </w:r>
      <w:r w:rsidR="001C05DA" w:rsidRPr="0083034A">
        <w:rPr>
          <w:rFonts w:eastAsia="仿宋_GB2312"/>
          <w:sz w:val="32"/>
          <w:szCs w:val="32"/>
        </w:rPr>
        <w:t>万元，完成</w:t>
      </w:r>
      <w:r w:rsidR="001C05DA" w:rsidRPr="0083034A">
        <w:rPr>
          <w:rFonts w:eastAsia="仿宋_GB2312" w:hint="eastAsia"/>
          <w:sz w:val="32"/>
          <w:szCs w:val="32"/>
        </w:rPr>
        <w:t>年初</w:t>
      </w:r>
      <w:r w:rsidR="001C05DA" w:rsidRPr="0083034A">
        <w:rPr>
          <w:rFonts w:eastAsia="仿宋_GB2312"/>
          <w:sz w:val="32"/>
          <w:szCs w:val="32"/>
        </w:rPr>
        <w:t>预算</w:t>
      </w:r>
      <w:r>
        <w:rPr>
          <w:rFonts w:eastAsia="仿宋_GB2312" w:hint="eastAsia"/>
          <w:sz w:val="32"/>
          <w:szCs w:val="32"/>
        </w:rPr>
        <w:t>141.7</w:t>
      </w:r>
      <w:r w:rsidR="001C05DA" w:rsidRPr="0083034A">
        <w:rPr>
          <w:rFonts w:eastAsia="仿宋_GB2312"/>
          <w:sz w:val="32"/>
          <w:szCs w:val="32"/>
        </w:rPr>
        <w:t>%</w:t>
      </w:r>
      <w:r w:rsidR="001C05DA" w:rsidRPr="0083034A">
        <w:rPr>
          <w:rFonts w:eastAsia="仿宋_GB2312"/>
          <w:sz w:val="32"/>
          <w:szCs w:val="32"/>
        </w:rPr>
        <w:t>，同比</w:t>
      </w:r>
      <w:r w:rsidR="001C05DA">
        <w:rPr>
          <w:rFonts w:eastAsia="仿宋_GB2312" w:hint="eastAsia"/>
          <w:sz w:val="32"/>
          <w:szCs w:val="32"/>
        </w:rPr>
        <w:t>增长</w:t>
      </w:r>
      <w:r>
        <w:rPr>
          <w:rFonts w:eastAsia="仿宋_GB2312" w:hint="eastAsia"/>
          <w:sz w:val="32"/>
          <w:szCs w:val="32"/>
        </w:rPr>
        <w:t>16</w:t>
      </w:r>
      <w:r w:rsidR="001C05DA" w:rsidRPr="0083034A">
        <w:rPr>
          <w:rFonts w:eastAsia="仿宋_GB2312"/>
          <w:sz w:val="32"/>
          <w:szCs w:val="32"/>
        </w:rPr>
        <w:t>%</w:t>
      </w:r>
      <w:r w:rsidR="00C67B30">
        <w:rPr>
          <w:rFonts w:eastAsia="仿宋_GB2312" w:hint="eastAsia"/>
          <w:sz w:val="32"/>
          <w:szCs w:val="32"/>
        </w:rPr>
        <w:t>。</w:t>
      </w:r>
    </w:p>
    <w:p w:rsidR="009E2F73" w:rsidRPr="00080F78" w:rsidRDefault="009E2F73" w:rsidP="00995E33">
      <w:pPr>
        <w:ind w:firstLineChars="200" w:firstLine="640"/>
        <w:rPr>
          <w:rFonts w:eastAsia="仿宋_GB2312"/>
          <w:sz w:val="32"/>
          <w:szCs w:val="32"/>
        </w:rPr>
      </w:pPr>
    </w:p>
    <w:sectPr w:rsidR="009E2F73" w:rsidRPr="00080F78" w:rsidSect="00F41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FEE" w:rsidRDefault="00D46FEE" w:rsidP="00CD13CA">
      <w:r>
        <w:separator/>
      </w:r>
    </w:p>
  </w:endnote>
  <w:endnote w:type="continuationSeparator" w:id="1">
    <w:p w:rsidR="00D46FEE" w:rsidRDefault="00D46FEE" w:rsidP="00CD1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FEE" w:rsidRDefault="00D46FEE" w:rsidP="00CD13CA">
      <w:r>
        <w:separator/>
      </w:r>
    </w:p>
  </w:footnote>
  <w:footnote w:type="continuationSeparator" w:id="1">
    <w:p w:rsidR="00D46FEE" w:rsidRDefault="00D46FEE" w:rsidP="00CD1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3CA"/>
    <w:rsid w:val="00022A36"/>
    <w:rsid w:val="000278A3"/>
    <w:rsid w:val="00080F78"/>
    <w:rsid w:val="000A40DF"/>
    <w:rsid w:val="000A4150"/>
    <w:rsid w:val="00103725"/>
    <w:rsid w:val="00123915"/>
    <w:rsid w:val="00171B08"/>
    <w:rsid w:val="0018052B"/>
    <w:rsid w:val="00182583"/>
    <w:rsid w:val="0019798B"/>
    <w:rsid w:val="001A77BC"/>
    <w:rsid w:val="001C05DA"/>
    <w:rsid w:val="001F7B6A"/>
    <w:rsid w:val="002244EA"/>
    <w:rsid w:val="002263A9"/>
    <w:rsid w:val="00232CB7"/>
    <w:rsid w:val="0023743C"/>
    <w:rsid w:val="002A474E"/>
    <w:rsid w:val="002C65A3"/>
    <w:rsid w:val="002D02E4"/>
    <w:rsid w:val="002F048E"/>
    <w:rsid w:val="003043B9"/>
    <w:rsid w:val="0031310B"/>
    <w:rsid w:val="003173E5"/>
    <w:rsid w:val="003252E8"/>
    <w:rsid w:val="0033523D"/>
    <w:rsid w:val="0034079A"/>
    <w:rsid w:val="003758AF"/>
    <w:rsid w:val="003B220C"/>
    <w:rsid w:val="003B29CD"/>
    <w:rsid w:val="003C6526"/>
    <w:rsid w:val="003C6E50"/>
    <w:rsid w:val="003C7B3D"/>
    <w:rsid w:val="003E37D6"/>
    <w:rsid w:val="003E476A"/>
    <w:rsid w:val="00460DA5"/>
    <w:rsid w:val="004708EC"/>
    <w:rsid w:val="004A6DCB"/>
    <w:rsid w:val="004C4A3A"/>
    <w:rsid w:val="004D0397"/>
    <w:rsid w:val="004D2AED"/>
    <w:rsid w:val="00502B51"/>
    <w:rsid w:val="00542081"/>
    <w:rsid w:val="00542296"/>
    <w:rsid w:val="00553A31"/>
    <w:rsid w:val="00595FED"/>
    <w:rsid w:val="005C5A81"/>
    <w:rsid w:val="005F2F95"/>
    <w:rsid w:val="006034AF"/>
    <w:rsid w:val="00604107"/>
    <w:rsid w:val="00614B4F"/>
    <w:rsid w:val="00632BF4"/>
    <w:rsid w:val="00646307"/>
    <w:rsid w:val="00673CA9"/>
    <w:rsid w:val="00681167"/>
    <w:rsid w:val="00695C2C"/>
    <w:rsid w:val="006A0450"/>
    <w:rsid w:val="006B2586"/>
    <w:rsid w:val="006D1B9C"/>
    <w:rsid w:val="006E3C4A"/>
    <w:rsid w:val="006E68F9"/>
    <w:rsid w:val="006F1FA2"/>
    <w:rsid w:val="007032D5"/>
    <w:rsid w:val="007066BE"/>
    <w:rsid w:val="00712ECD"/>
    <w:rsid w:val="00724A7A"/>
    <w:rsid w:val="00732B35"/>
    <w:rsid w:val="00735DAB"/>
    <w:rsid w:val="00743EE2"/>
    <w:rsid w:val="00776C9A"/>
    <w:rsid w:val="00786611"/>
    <w:rsid w:val="00795004"/>
    <w:rsid w:val="007C4901"/>
    <w:rsid w:val="007C7E36"/>
    <w:rsid w:val="007E07E6"/>
    <w:rsid w:val="00800BD6"/>
    <w:rsid w:val="00801F71"/>
    <w:rsid w:val="0082792C"/>
    <w:rsid w:val="0083373F"/>
    <w:rsid w:val="008C5FB8"/>
    <w:rsid w:val="008F36AF"/>
    <w:rsid w:val="0096597B"/>
    <w:rsid w:val="00965EF9"/>
    <w:rsid w:val="009679F6"/>
    <w:rsid w:val="00970A60"/>
    <w:rsid w:val="00970CD3"/>
    <w:rsid w:val="00981F74"/>
    <w:rsid w:val="00995E33"/>
    <w:rsid w:val="009B0F35"/>
    <w:rsid w:val="009E2F73"/>
    <w:rsid w:val="009F0A3C"/>
    <w:rsid w:val="00A06B4D"/>
    <w:rsid w:val="00A506C3"/>
    <w:rsid w:val="00A57790"/>
    <w:rsid w:val="00A90111"/>
    <w:rsid w:val="00A936B0"/>
    <w:rsid w:val="00AA05FB"/>
    <w:rsid w:val="00AB36B3"/>
    <w:rsid w:val="00AD60E9"/>
    <w:rsid w:val="00AE2A7C"/>
    <w:rsid w:val="00B064E7"/>
    <w:rsid w:val="00B33205"/>
    <w:rsid w:val="00B52667"/>
    <w:rsid w:val="00B76823"/>
    <w:rsid w:val="00B9628D"/>
    <w:rsid w:val="00BA2522"/>
    <w:rsid w:val="00BA5FA2"/>
    <w:rsid w:val="00BC094C"/>
    <w:rsid w:val="00BE79DC"/>
    <w:rsid w:val="00BF44EB"/>
    <w:rsid w:val="00C01FEF"/>
    <w:rsid w:val="00C11A26"/>
    <w:rsid w:val="00C339AC"/>
    <w:rsid w:val="00C67B30"/>
    <w:rsid w:val="00C7085A"/>
    <w:rsid w:val="00C84ED1"/>
    <w:rsid w:val="00CA2403"/>
    <w:rsid w:val="00CD13CA"/>
    <w:rsid w:val="00CF5B03"/>
    <w:rsid w:val="00D03F97"/>
    <w:rsid w:val="00D21622"/>
    <w:rsid w:val="00D26574"/>
    <w:rsid w:val="00D3002B"/>
    <w:rsid w:val="00D46FEE"/>
    <w:rsid w:val="00D616A5"/>
    <w:rsid w:val="00D63754"/>
    <w:rsid w:val="00D730F4"/>
    <w:rsid w:val="00D873BA"/>
    <w:rsid w:val="00D9322B"/>
    <w:rsid w:val="00E20AA1"/>
    <w:rsid w:val="00E23E7A"/>
    <w:rsid w:val="00E44A0E"/>
    <w:rsid w:val="00E47937"/>
    <w:rsid w:val="00E51B47"/>
    <w:rsid w:val="00E60D6E"/>
    <w:rsid w:val="00E60E4A"/>
    <w:rsid w:val="00E9387E"/>
    <w:rsid w:val="00EA46F9"/>
    <w:rsid w:val="00EB3DC7"/>
    <w:rsid w:val="00EB577F"/>
    <w:rsid w:val="00F04AE0"/>
    <w:rsid w:val="00F0520C"/>
    <w:rsid w:val="00F16423"/>
    <w:rsid w:val="00F41097"/>
    <w:rsid w:val="00F74B91"/>
    <w:rsid w:val="00F87748"/>
    <w:rsid w:val="00FB08EC"/>
    <w:rsid w:val="00FB3720"/>
    <w:rsid w:val="00FE170B"/>
    <w:rsid w:val="00FE5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3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3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3CA"/>
    <w:rPr>
      <w:sz w:val="18"/>
      <w:szCs w:val="18"/>
    </w:rPr>
  </w:style>
  <w:style w:type="paragraph" w:customStyle="1" w:styleId="Char1">
    <w:name w:val="Char"/>
    <w:basedOn w:val="a"/>
    <w:rsid w:val="00CD13CA"/>
    <w:pPr>
      <w:widowControl/>
      <w:spacing w:after="160" w:line="240" w:lineRule="exact"/>
      <w:jc w:val="left"/>
    </w:pPr>
  </w:style>
  <w:style w:type="paragraph" w:customStyle="1" w:styleId="Char2">
    <w:name w:val="Char"/>
    <w:basedOn w:val="a"/>
    <w:rsid w:val="00460DA5"/>
    <w:pPr>
      <w:widowControl/>
      <w:spacing w:after="160" w:line="240" w:lineRule="exact"/>
      <w:jc w:val="left"/>
    </w:pPr>
  </w:style>
  <w:style w:type="paragraph" w:styleId="a5">
    <w:name w:val="List Paragraph"/>
    <w:basedOn w:val="a"/>
    <w:uiPriority w:val="34"/>
    <w:qFormat/>
    <w:rsid w:val="007066B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PC210</dc:creator>
  <cp:keywords/>
  <dc:description/>
  <cp:lastModifiedBy>User</cp:lastModifiedBy>
  <cp:revision>179</cp:revision>
  <cp:lastPrinted>2017-11-09T00:52:00Z</cp:lastPrinted>
  <dcterms:created xsi:type="dcterms:W3CDTF">2017-05-12T07:44:00Z</dcterms:created>
  <dcterms:modified xsi:type="dcterms:W3CDTF">2017-12-15T07:23:00Z</dcterms:modified>
</cp:coreProperties>
</file>